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A2" w:rsidRPr="00BD3DA2" w:rsidRDefault="00BD3DA2" w:rsidP="00BD3DA2">
      <w:pPr>
        <w:spacing w:after="0" w:line="240" w:lineRule="auto"/>
        <w:rPr>
          <w:rFonts w:ascii="Arial" w:eastAsia="Times New Roman" w:hAnsi="Arial" w:cs="Arial"/>
          <w:lang w:eastAsia="en-IN"/>
        </w:rPr>
      </w:pPr>
      <w:hyperlink r:id="rId5" w:tooltip="Issue 73, 2020, Issue in Progress" w:history="1">
        <w:r w:rsidRPr="00BD3DA2">
          <w:rPr>
            <w:rFonts w:ascii="Arial" w:eastAsia="Times New Roman" w:hAnsi="Arial" w:cs="Arial"/>
            <w:color w:val="007AAF"/>
            <w:sz w:val="19"/>
            <w:u w:val="single"/>
            <w:lang w:eastAsia="en-IN"/>
          </w:rPr>
          <w:t>Issue 73, 2020, Issue in Progress</w:t>
        </w:r>
      </w:hyperlink>
    </w:p>
    <w:p w:rsidR="00BD3DA2" w:rsidRPr="00BD3DA2" w:rsidRDefault="00BD3DA2" w:rsidP="00BD3DA2">
      <w:pPr>
        <w:numPr>
          <w:ilvl w:val="0"/>
          <w:numId w:val="1"/>
        </w:numPr>
        <w:spacing w:before="100" w:beforeAutospacing="1" w:after="100" w:afterAutospacing="1" w:line="240" w:lineRule="auto"/>
        <w:ind w:left="-163"/>
        <w:rPr>
          <w:rFonts w:ascii="Arial" w:eastAsia="Times New Roman" w:hAnsi="Arial" w:cs="Arial"/>
          <w:lang w:eastAsia="en-IN"/>
        </w:rPr>
      </w:pPr>
      <w:hyperlink r:id="rId6" w:history="1">
        <w:r w:rsidRPr="00BD3DA2">
          <w:rPr>
            <w:rFonts w:ascii="Arial" w:eastAsia="Times New Roman" w:hAnsi="Arial" w:cs="Arial"/>
            <w:color w:val="007AAF"/>
            <w:sz w:val="19"/>
            <w:u w:val="single"/>
            <w:lang w:eastAsia="en-IN"/>
          </w:rPr>
          <w:t>Previous </w:t>
        </w:r>
        <w:r w:rsidRPr="00BD3DA2">
          <w:rPr>
            <w:rFonts w:ascii="Arial" w:eastAsia="Times New Roman" w:hAnsi="Arial" w:cs="Arial"/>
            <w:color w:val="007AAF"/>
            <w:sz w:val="19"/>
            <w:lang w:eastAsia="en-IN"/>
          </w:rPr>
          <w:t>Article</w:t>
        </w:r>
      </w:hyperlink>
    </w:p>
    <w:p w:rsidR="00BD3DA2" w:rsidRPr="00BD3DA2" w:rsidRDefault="00BD3DA2" w:rsidP="00BD3DA2">
      <w:pPr>
        <w:spacing w:after="0" w:line="240" w:lineRule="auto"/>
        <w:ind w:left="-163"/>
        <w:rPr>
          <w:rFonts w:ascii="Arial" w:eastAsia="Times New Roman" w:hAnsi="Arial" w:cs="Arial"/>
          <w:lang w:eastAsia="en-IN"/>
        </w:rPr>
      </w:pPr>
      <w:r w:rsidRPr="00BD3DA2">
        <w:rPr>
          <w:rFonts w:ascii="Arial" w:eastAsia="Times New Roman" w:hAnsi="Arial" w:cs="Arial"/>
          <w:lang w:eastAsia="en-IN"/>
        </w:rPr>
        <w:t> </w:t>
      </w:r>
    </w:p>
    <w:p w:rsidR="00BD3DA2" w:rsidRPr="00BD3DA2" w:rsidRDefault="00BD3DA2" w:rsidP="00BD3DA2">
      <w:pPr>
        <w:numPr>
          <w:ilvl w:val="0"/>
          <w:numId w:val="1"/>
        </w:numPr>
        <w:spacing w:before="100" w:beforeAutospacing="1" w:after="100" w:afterAutospacing="1" w:line="240" w:lineRule="auto"/>
        <w:ind w:left="-163"/>
        <w:rPr>
          <w:rFonts w:ascii="Arial" w:eastAsia="Times New Roman" w:hAnsi="Arial" w:cs="Arial"/>
          <w:lang w:eastAsia="en-IN"/>
        </w:rPr>
      </w:pPr>
      <w:hyperlink r:id="rId7" w:history="1">
        <w:r w:rsidRPr="00BD3DA2">
          <w:rPr>
            <w:rFonts w:ascii="Arial" w:eastAsia="Times New Roman" w:hAnsi="Arial" w:cs="Arial"/>
            <w:color w:val="007AAF"/>
            <w:sz w:val="19"/>
            <w:u w:val="single"/>
            <w:lang w:eastAsia="en-IN"/>
          </w:rPr>
          <w:t>Next </w:t>
        </w:r>
        <w:r w:rsidRPr="00BD3DA2">
          <w:rPr>
            <w:rFonts w:ascii="Arial" w:eastAsia="Times New Roman" w:hAnsi="Arial" w:cs="Arial"/>
            <w:color w:val="007AAF"/>
            <w:sz w:val="19"/>
            <w:lang w:eastAsia="en-IN"/>
          </w:rPr>
          <w:t>Article</w:t>
        </w:r>
      </w:hyperlink>
    </w:p>
    <w:p w:rsidR="00BD3DA2" w:rsidRPr="00BD3DA2" w:rsidRDefault="00BD3DA2" w:rsidP="00BD3DA2">
      <w:pPr>
        <w:shd w:val="clear" w:color="auto" w:fill="FFFFFF"/>
        <w:spacing w:after="0" w:line="240" w:lineRule="auto"/>
        <w:rPr>
          <w:rFonts w:ascii="Times New Roman" w:eastAsia="Times New Roman" w:hAnsi="Times New Roman" w:cs="Times New Roman"/>
          <w:color w:val="007AAF"/>
          <w:sz w:val="24"/>
          <w:szCs w:val="24"/>
          <w:lang w:eastAsia="en-IN"/>
        </w:rPr>
      </w:pPr>
      <w:r w:rsidRPr="00BD3DA2">
        <w:rPr>
          <w:rFonts w:ascii="Arial" w:eastAsia="Times New Roman" w:hAnsi="Arial" w:cs="Arial"/>
          <w:lang w:eastAsia="en-IN"/>
        </w:rPr>
        <w:fldChar w:fldCharType="begin"/>
      </w:r>
      <w:r w:rsidRPr="00BD3DA2">
        <w:rPr>
          <w:rFonts w:ascii="Arial" w:eastAsia="Times New Roman" w:hAnsi="Arial" w:cs="Arial"/>
          <w:lang w:eastAsia="en-IN"/>
        </w:rPr>
        <w:instrText xml:space="preserve"> HYPERLINK "https://pubs.rsc.org/en/journals/journal/ra" </w:instrText>
      </w:r>
      <w:r w:rsidRPr="00BD3DA2">
        <w:rPr>
          <w:rFonts w:ascii="Arial" w:eastAsia="Times New Roman" w:hAnsi="Arial" w:cs="Arial"/>
          <w:lang w:eastAsia="en-IN"/>
        </w:rPr>
        <w:fldChar w:fldCharType="separate"/>
      </w:r>
    </w:p>
    <w:p w:rsidR="00BD3DA2" w:rsidRPr="00BD3DA2" w:rsidRDefault="00BD3DA2" w:rsidP="00BD3DA2">
      <w:pPr>
        <w:shd w:val="clear" w:color="auto" w:fill="FFFFFF"/>
        <w:spacing w:after="0" w:line="240" w:lineRule="auto"/>
        <w:textAlignment w:val="center"/>
        <w:rPr>
          <w:rFonts w:ascii="Times New Roman" w:eastAsia="Times New Roman" w:hAnsi="Times New Roman" w:cs="Times New Roman"/>
          <w:sz w:val="24"/>
          <w:szCs w:val="24"/>
          <w:lang w:eastAsia="en-IN"/>
        </w:rPr>
      </w:pPr>
      <w:r>
        <w:rPr>
          <w:rFonts w:ascii="Arial" w:eastAsia="Times New Roman" w:hAnsi="Arial" w:cs="Arial"/>
          <w:noProof/>
          <w:color w:val="007AAF"/>
          <w:lang w:eastAsia="en-IN"/>
        </w:rPr>
        <w:drawing>
          <wp:inline distT="0" distB="0" distL="0" distR="0">
            <wp:extent cx="638175" cy="836930"/>
            <wp:effectExtent l="19050" t="0" r="9525" b="0"/>
            <wp:docPr id="1" name="imgLoader" descr="https://pubs.rsc.org/en/Image/Get?imageInfo.ImageType=CoverIssue&amp;imageInfo.ImageIdentifier.SerCode=RA&amp;imageInfo.ImageIdentifier.IssueId=RA01007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er" descr="https://pubs.rsc.org/en/Image/Get?imageInfo.ImageType=CoverIssue&amp;imageInfo.ImageIdentifier.SerCode=RA&amp;imageInfo.ImageIdentifier.IssueId=RA010073">
                      <a:hlinkClick r:id="rId8"/>
                    </pic:cNvPr>
                    <pic:cNvPicPr>
                      <a:picLocks noChangeAspect="1" noChangeArrowheads="1"/>
                    </pic:cNvPicPr>
                  </pic:nvPicPr>
                  <pic:blipFill>
                    <a:blip r:embed="rId9" cstate="print"/>
                    <a:srcRect/>
                    <a:stretch>
                      <a:fillRect/>
                    </a:stretch>
                  </pic:blipFill>
                  <pic:spPr bwMode="auto">
                    <a:xfrm>
                      <a:off x="0" y="0"/>
                      <a:ext cx="638175" cy="836930"/>
                    </a:xfrm>
                    <a:prstGeom prst="rect">
                      <a:avLst/>
                    </a:prstGeom>
                    <a:noFill/>
                    <a:ln w="9525">
                      <a:noFill/>
                      <a:miter lim="800000"/>
                      <a:headEnd/>
                      <a:tailEnd/>
                    </a:ln>
                  </pic:spPr>
                </pic:pic>
              </a:graphicData>
            </a:graphic>
          </wp:inline>
        </w:drawing>
      </w:r>
    </w:p>
    <w:p w:rsidR="00BD3DA2" w:rsidRPr="00BD3DA2" w:rsidRDefault="00BD3DA2" w:rsidP="00BD3DA2">
      <w:pPr>
        <w:shd w:val="clear" w:color="auto" w:fill="FFFFFF"/>
        <w:spacing w:after="0" w:line="240" w:lineRule="auto"/>
        <w:textAlignment w:val="center"/>
        <w:rPr>
          <w:rFonts w:ascii="Arial" w:eastAsia="Times New Roman" w:hAnsi="Arial" w:cs="Arial"/>
          <w:color w:val="007AAF"/>
          <w:lang w:eastAsia="en-IN"/>
        </w:rPr>
      </w:pPr>
      <w:r w:rsidRPr="00BD3DA2">
        <w:rPr>
          <w:rFonts w:ascii="Arial" w:eastAsia="Times New Roman" w:hAnsi="Arial" w:cs="Arial"/>
          <w:color w:val="54585A"/>
          <w:sz w:val="19"/>
          <w:lang w:eastAsia="en-IN"/>
        </w:rPr>
        <w:t>From the journal:</w:t>
      </w:r>
    </w:p>
    <w:p w:rsidR="00BD3DA2" w:rsidRPr="00BD3DA2" w:rsidRDefault="00BD3DA2" w:rsidP="00BD3DA2">
      <w:pPr>
        <w:shd w:val="clear" w:color="auto" w:fill="FFFFFF"/>
        <w:spacing w:after="0" w:line="326" w:lineRule="atLeast"/>
        <w:textAlignment w:val="center"/>
        <w:outlineLvl w:val="2"/>
        <w:rPr>
          <w:rFonts w:ascii="Arial" w:eastAsia="Times New Roman" w:hAnsi="Arial" w:cs="Arial"/>
          <w:color w:val="007AAF"/>
          <w:spacing w:val="-7"/>
          <w:sz w:val="27"/>
          <w:szCs w:val="27"/>
          <w:lang w:eastAsia="en-IN"/>
        </w:rPr>
      </w:pPr>
      <w:r w:rsidRPr="00BD3DA2">
        <w:rPr>
          <w:rFonts w:ascii="Arial" w:eastAsia="Times New Roman" w:hAnsi="Arial" w:cs="Arial"/>
          <w:color w:val="007AAF"/>
          <w:spacing w:val="-7"/>
          <w:sz w:val="27"/>
          <w:szCs w:val="27"/>
          <w:lang w:eastAsia="en-IN"/>
        </w:rPr>
        <w:t>RSC Advances</w:t>
      </w:r>
    </w:p>
    <w:p w:rsidR="00BD3DA2" w:rsidRPr="00BD3DA2" w:rsidRDefault="00BD3DA2" w:rsidP="00BD3DA2">
      <w:pPr>
        <w:shd w:val="clear" w:color="auto" w:fill="FFFFFF"/>
        <w:spacing w:after="0" w:line="240" w:lineRule="auto"/>
        <w:rPr>
          <w:rFonts w:ascii="Arial" w:eastAsia="Times New Roman" w:hAnsi="Arial" w:cs="Arial"/>
          <w:lang w:eastAsia="en-IN"/>
        </w:rPr>
      </w:pPr>
      <w:r w:rsidRPr="00BD3DA2">
        <w:rPr>
          <w:rFonts w:ascii="Arial" w:eastAsia="Times New Roman" w:hAnsi="Arial" w:cs="Arial"/>
          <w:lang w:eastAsia="en-IN"/>
        </w:rPr>
        <w:fldChar w:fldCharType="end"/>
      </w:r>
    </w:p>
    <w:p w:rsidR="00BD3DA2" w:rsidRPr="00BD3DA2" w:rsidRDefault="00BD3DA2" w:rsidP="00BD3DA2">
      <w:pPr>
        <w:spacing w:line="240" w:lineRule="auto"/>
        <w:rPr>
          <w:rFonts w:ascii="Arial" w:eastAsia="Times New Roman" w:hAnsi="Arial" w:cs="Arial"/>
          <w:lang w:eastAsia="en-IN"/>
        </w:rPr>
      </w:pPr>
    </w:p>
    <w:p w:rsidR="00BD3DA2" w:rsidRPr="00BD3DA2" w:rsidRDefault="00BD3DA2" w:rsidP="00BD3DA2">
      <w:pPr>
        <w:spacing w:after="0" w:line="380" w:lineRule="atLeast"/>
        <w:outlineLvl w:val="1"/>
        <w:rPr>
          <w:rFonts w:ascii="Arial" w:eastAsia="Times New Roman" w:hAnsi="Arial" w:cs="Arial"/>
          <w:b/>
          <w:bCs/>
          <w:spacing w:val="-7"/>
          <w:sz w:val="33"/>
          <w:szCs w:val="33"/>
          <w:lang w:eastAsia="en-IN"/>
        </w:rPr>
      </w:pPr>
      <w:r w:rsidRPr="00BD3DA2">
        <w:rPr>
          <w:rFonts w:ascii="Arial" w:eastAsia="Times New Roman" w:hAnsi="Arial" w:cs="Arial"/>
          <w:b/>
          <w:bCs/>
          <w:spacing w:val="-7"/>
          <w:sz w:val="33"/>
          <w:szCs w:val="33"/>
          <w:lang w:eastAsia="en-IN"/>
        </w:rPr>
        <w:t>Pressure dependent half-metallic ferromagnetism in inverse Heusler alloy Fe</w:t>
      </w:r>
      <w:r w:rsidRPr="00BD3DA2">
        <w:rPr>
          <w:rFonts w:ascii="Arial" w:eastAsia="Times New Roman" w:hAnsi="Arial" w:cs="Arial"/>
          <w:b/>
          <w:bCs/>
          <w:spacing w:val="-7"/>
          <w:sz w:val="33"/>
          <w:szCs w:val="33"/>
          <w:vertAlign w:val="subscript"/>
          <w:lang w:eastAsia="en-IN"/>
        </w:rPr>
        <w:t>2</w:t>
      </w:r>
      <w:r w:rsidRPr="00BD3DA2">
        <w:rPr>
          <w:rFonts w:ascii="Arial" w:eastAsia="Times New Roman" w:hAnsi="Arial" w:cs="Arial"/>
          <w:b/>
          <w:bCs/>
          <w:spacing w:val="-7"/>
          <w:sz w:val="33"/>
          <w:szCs w:val="33"/>
          <w:lang w:eastAsia="en-IN"/>
        </w:rPr>
        <w:t>CoAl: a DFT+U calculations</w:t>
      </w:r>
    </w:p>
    <w:p w:rsidR="00BD3DA2" w:rsidRPr="00BD3DA2" w:rsidRDefault="00BD3DA2" w:rsidP="00BD3DA2">
      <w:pPr>
        <w:spacing w:after="0" w:line="240" w:lineRule="auto"/>
        <w:textAlignment w:val="top"/>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eck for updates" style="width:112.75pt;height:23.75pt"/>
        </w:pict>
      </w:r>
    </w:p>
    <w:p w:rsidR="00BD3DA2" w:rsidRPr="00BD3DA2" w:rsidRDefault="00BD3DA2" w:rsidP="00BD3DA2">
      <w:pPr>
        <w:spacing w:after="109" w:line="240" w:lineRule="auto"/>
        <w:rPr>
          <w:rFonts w:ascii="Times New Roman" w:eastAsia="Times New Roman" w:hAnsi="Times New Roman" w:cs="Times New Roman"/>
          <w:color w:val="54585A"/>
          <w:sz w:val="24"/>
          <w:szCs w:val="24"/>
          <w:lang w:eastAsia="en-IN"/>
        </w:rPr>
      </w:pPr>
      <w:hyperlink r:id="rId10" w:history="1">
        <w:r w:rsidRPr="00BD3DA2">
          <w:rPr>
            <w:rFonts w:ascii="Times New Roman" w:eastAsia="Times New Roman" w:hAnsi="Times New Roman" w:cs="Times New Roman"/>
            <w:color w:val="007AAF"/>
            <w:sz w:val="19"/>
            <w:u w:val="single"/>
            <w:lang w:eastAsia="en-IN"/>
          </w:rPr>
          <w:t>D. P. Rai</w:t>
        </w:r>
      </w:hyperlink>
      <w:r w:rsidRPr="00BD3DA2">
        <w:rPr>
          <w:rFonts w:ascii="Times New Roman" w:eastAsia="Times New Roman" w:hAnsi="Times New Roman" w:cs="Times New Roman"/>
          <w:color w:val="54585A"/>
          <w:sz w:val="19"/>
          <w:lang w:eastAsia="en-IN"/>
        </w:rPr>
        <w:t>, </w:t>
      </w:r>
      <w:r>
        <w:rPr>
          <w:rFonts w:ascii="Times New Roman" w:eastAsia="Times New Roman" w:hAnsi="Times New Roman" w:cs="Times New Roman"/>
          <w:noProof/>
          <w:color w:val="007AAF"/>
          <w:sz w:val="19"/>
          <w:szCs w:val="19"/>
          <w:lang w:eastAsia="en-IN"/>
        </w:rPr>
        <w:drawing>
          <wp:inline distT="0" distB="0" distL="0" distR="0">
            <wp:extent cx="155575" cy="155575"/>
            <wp:effectExtent l="19050" t="0" r="0" b="0"/>
            <wp:docPr id="3" name="Picture 3" descr="ORCID logo">
              <a:hlinkClick xmlns:a="http://schemas.openxmlformats.org/drawingml/2006/main" r:id="rId11" tgtFrame="&quot;_blank&quot;" tooltip="&quot;Select to open ORCID record for D. P. Rai (orcid.org/0000-0002-3803-8923)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CID logo">
                      <a:hlinkClick r:id="rId11" tgtFrame="&quot;_blank&quot;" tooltip="&quot;Select to open ORCID record for D. P. Rai (orcid.org/0000-0002-3803-8923) in a new window&quot;"/>
                    </pic:cNvPr>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BD3DA2">
        <w:rPr>
          <w:rFonts w:ascii="Times New Roman" w:eastAsia="Times New Roman" w:hAnsi="Times New Roman" w:cs="Times New Roman"/>
          <w:color w:val="54585A"/>
          <w:sz w:val="19"/>
          <w:lang w:eastAsia="en-IN"/>
        </w:rPr>
        <w:t> *</w:t>
      </w:r>
      <w:r w:rsidRPr="00BD3DA2">
        <w:rPr>
          <w:rFonts w:ascii="Times New Roman" w:eastAsia="Times New Roman" w:hAnsi="Times New Roman" w:cs="Times New Roman"/>
          <w:i/>
          <w:iCs/>
          <w:color w:val="54585A"/>
          <w:sz w:val="19"/>
          <w:vertAlign w:val="superscript"/>
          <w:lang w:eastAsia="en-IN"/>
        </w:rPr>
        <w:t>a</w:t>
      </w:r>
      <w:r w:rsidRPr="00BD3DA2">
        <w:rPr>
          <w:rFonts w:ascii="Times New Roman" w:eastAsia="Times New Roman" w:hAnsi="Times New Roman" w:cs="Times New Roman"/>
          <w:color w:val="54585A"/>
          <w:sz w:val="19"/>
          <w:lang w:eastAsia="en-IN"/>
        </w:rPr>
        <w:t>   </w:t>
      </w:r>
      <w:hyperlink r:id="rId13" w:history="1">
        <w:r w:rsidRPr="00BD3DA2">
          <w:rPr>
            <w:rFonts w:ascii="Times New Roman" w:eastAsia="Times New Roman" w:hAnsi="Times New Roman" w:cs="Times New Roman"/>
            <w:color w:val="007AAF"/>
            <w:sz w:val="19"/>
            <w:u w:val="single"/>
            <w:lang w:eastAsia="en-IN"/>
          </w:rPr>
          <w:t>Lalrinkima</w:t>
        </w:r>
      </w:hyperlink>
      <w:r w:rsidRPr="00BD3DA2">
        <w:rPr>
          <w:rFonts w:ascii="Times New Roman" w:eastAsia="Times New Roman" w:hAnsi="Times New Roman" w:cs="Times New Roman"/>
          <w:color w:val="54585A"/>
          <w:sz w:val="19"/>
          <w:lang w:eastAsia="en-IN"/>
        </w:rPr>
        <w:t>,</w:t>
      </w:r>
      <w:r w:rsidRPr="00BD3DA2">
        <w:rPr>
          <w:rFonts w:ascii="Times New Roman" w:eastAsia="Times New Roman" w:hAnsi="Times New Roman" w:cs="Times New Roman"/>
          <w:i/>
          <w:iCs/>
          <w:color w:val="54585A"/>
          <w:sz w:val="19"/>
          <w:vertAlign w:val="superscript"/>
          <w:lang w:eastAsia="en-IN"/>
        </w:rPr>
        <w:t>ab</w:t>
      </w:r>
      <w:r w:rsidRPr="00BD3DA2">
        <w:rPr>
          <w:rFonts w:ascii="Times New Roman" w:eastAsia="Times New Roman" w:hAnsi="Times New Roman" w:cs="Times New Roman"/>
          <w:color w:val="54585A"/>
          <w:sz w:val="19"/>
          <w:lang w:eastAsia="en-IN"/>
        </w:rPr>
        <w:t>   </w:t>
      </w:r>
      <w:hyperlink r:id="rId14" w:history="1">
        <w:r w:rsidRPr="00BD3DA2">
          <w:rPr>
            <w:rFonts w:ascii="Times New Roman" w:eastAsia="Times New Roman" w:hAnsi="Times New Roman" w:cs="Times New Roman"/>
            <w:color w:val="007AAF"/>
            <w:sz w:val="19"/>
            <w:u w:val="single"/>
            <w:lang w:eastAsia="en-IN"/>
          </w:rPr>
          <w:t>Lalhriatzuala</w:t>
        </w:r>
      </w:hyperlink>
      <w:r w:rsidRPr="00BD3DA2">
        <w:rPr>
          <w:rFonts w:ascii="Times New Roman" w:eastAsia="Times New Roman" w:hAnsi="Times New Roman" w:cs="Times New Roman"/>
          <w:color w:val="54585A"/>
          <w:sz w:val="19"/>
          <w:lang w:eastAsia="en-IN"/>
        </w:rPr>
        <w:t>,</w:t>
      </w:r>
      <w:r w:rsidRPr="00BD3DA2">
        <w:rPr>
          <w:rFonts w:ascii="Times New Roman" w:eastAsia="Times New Roman" w:hAnsi="Times New Roman" w:cs="Times New Roman"/>
          <w:i/>
          <w:iCs/>
          <w:color w:val="54585A"/>
          <w:sz w:val="19"/>
          <w:vertAlign w:val="superscript"/>
          <w:lang w:eastAsia="en-IN"/>
        </w:rPr>
        <w:t>a</w:t>
      </w:r>
      <w:r w:rsidRPr="00BD3DA2">
        <w:rPr>
          <w:rFonts w:ascii="Times New Roman" w:eastAsia="Times New Roman" w:hAnsi="Times New Roman" w:cs="Times New Roman"/>
          <w:color w:val="54585A"/>
          <w:sz w:val="19"/>
          <w:lang w:eastAsia="en-IN"/>
        </w:rPr>
        <w:t>   </w:t>
      </w:r>
      <w:hyperlink r:id="rId15" w:history="1">
        <w:r w:rsidRPr="00BD3DA2">
          <w:rPr>
            <w:rFonts w:ascii="Times New Roman" w:eastAsia="Times New Roman" w:hAnsi="Times New Roman" w:cs="Times New Roman"/>
            <w:color w:val="007AAF"/>
            <w:sz w:val="19"/>
            <w:u w:val="single"/>
            <w:lang w:eastAsia="en-IN"/>
          </w:rPr>
          <w:t>L. A. Fomin</w:t>
        </w:r>
      </w:hyperlink>
      <w:r w:rsidRPr="00BD3DA2">
        <w:rPr>
          <w:rFonts w:ascii="Times New Roman" w:eastAsia="Times New Roman" w:hAnsi="Times New Roman" w:cs="Times New Roman"/>
          <w:color w:val="54585A"/>
          <w:sz w:val="19"/>
          <w:lang w:eastAsia="en-IN"/>
        </w:rPr>
        <w:t>, </w:t>
      </w:r>
      <w:r>
        <w:rPr>
          <w:rFonts w:ascii="Times New Roman" w:eastAsia="Times New Roman" w:hAnsi="Times New Roman" w:cs="Times New Roman"/>
          <w:noProof/>
          <w:color w:val="007AAF"/>
          <w:sz w:val="19"/>
          <w:szCs w:val="19"/>
          <w:lang w:eastAsia="en-IN"/>
        </w:rPr>
        <w:drawing>
          <wp:inline distT="0" distB="0" distL="0" distR="0">
            <wp:extent cx="155575" cy="155575"/>
            <wp:effectExtent l="19050" t="0" r="0" b="0"/>
            <wp:docPr id="4" name="Picture 4" descr="ORCID logo">
              <a:hlinkClick xmlns:a="http://schemas.openxmlformats.org/drawingml/2006/main" r:id="rId16" tgtFrame="&quot;_blank&quot;" tooltip="&quot;Select to open ORCID record for L. A. Fomin (orcid.org/0000-0002-6766-312X)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CID logo">
                      <a:hlinkClick r:id="rId16" tgtFrame="&quot;_blank&quot;" tooltip="&quot;Select to open ORCID record for L. A. Fomin (orcid.org/0000-0002-6766-312X) in a new window&quot;"/>
                    </pic:cNvPr>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BD3DA2">
        <w:rPr>
          <w:rFonts w:ascii="Times New Roman" w:eastAsia="Times New Roman" w:hAnsi="Times New Roman" w:cs="Times New Roman"/>
          <w:color w:val="54585A"/>
          <w:sz w:val="19"/>
          <w:lang w:eastAsia="en-IN"/>
        </w:rPr>
        <w:t> </w:t>
      </w:r>
      <w:r w:rsidRPr="00BD3DA2">
        <w:rPr>
          <w:rFonts w:ascii="Times New Roman" w:eastAsia="Times New Roman" w:hAnsi="Times New Roman" w:cs="Times New Roman"/>
          <w:i/>
          <w:iCs/>
          <w:color w:val="54585A"/>
          <w:sz w:val="19"/>
          <w:vertAlign w:val="superscript"/>
          <w:lang w:eastAsia="en-IN"/>
        </w:rPr>
        <w:t>c</w:t>
      </w:r>
      <w:r w:rsidRPr="00BD3DA2">
        <w:rPr>
          <w:rFonts w:ascii="Times New Roman" w:eastAsia="Times New Roman" w:hAnsi="Times New Roman" w:cs="Times New Roman"/>
          <w:color w:val="54585A"/>
          <w:sz w:val="19"/>
          <w:lang w:eastAsia="en-IN"/>
        </w:rPr>
        <w:t>   </w:t>
      </w:r>
      <w:hyperlink r:id="rId17" w:history="1">
        <w:r w:rsidRPr="00BD3DA2">
          <w:rPr>
            <w:rFonts w:ascii="Times New Roman" w:eastAsia="Times New Roman" w:hAnsi="Times New Roman" w:cs="Times New Roman"/>
            <w:color w:val="007AAF"/>
            <w:sz w:val="19"/>
            <w:u w:val="single"/>
            <w:lang w:eastAsia="en-IN"/>
          </w:rPr>
          <w:t>I. V. Malikov</w:t>
        </w:r>
      </w:hyperlink>
      <w:r w:rsidRPr="00BD3DA2">
        <w:rPr>
          <w:rFonts w:ascii="Times New Roman" w:eastAsia="Times New Roman" w:hAnsi="Times New Roman" w:cs="Times New Roman"/>
          <w:color w:val="54585A"/>
          <w:sz w:val="19"/>
          <w:lang w:eastAsia="en-IN"/>
        </w:rPr>
        <w:t>,</w:t>
      </w:r>
      <w:r w:rsidRPr="00BD3DA2">
        <w:rPr>
          <w:rFonts w:ascii="Times New Roman" w:eastAsia="Times New Roman" w:hAnsi="Times New Roman" w:cs="Times New Roman"/>
          <w:i/>
          <w:iCs/>
          <w:color w:val="54585A"/>
          <w:sz w:val="19"/>
          <w:vertAlign w:val="superscript"/>
          <w:lang w:eastAsia="en-IN"/>
        </w:rPr>
        <w:t>c</w:t>
      </w:r>
      <w:r w:rsidRPr="00BD3DA2">
        <w:rPr>
          <w:rFonts w:ascii="Times New Roman" w:eastAsia="Times New Roman" w:hAnsi="Times New Roman" w:cs="Times New Roman"/>
          <w:color w:val="54585A"/>
          <w:sz w:val="19"/>
          <w:lang w:eastAsia="en-IN"/>
        </w:rPr>
        <w:t>   </w:t>
      </w:r>
      <w:hyperlink r:id="rId18" w:history="1">
        <w:r w:rsidRPr="00BD3DA2">
          <w:rPr>
            <w:rFonts w:ascii="Times New Roman" w:eastAsia="Times New Roman" w:hAnsi="Times New Roman" w:cs="Times New Roman"/>
            <w:color w:val="007AAF"/>
            <w:sz w:val="19"/>
            <w:u w:val="single"/>
            <w:lang w:eastAsia="en-IN"/>
          </w:rPr>
          <w:t>Adlane Sayede</w:t>
        </w:r>
      </w:hyperlink>
      <w:r w:rsidRPr="00BD3DA2">
        <w:rPr>
          <w:rFonts w:ascii="Times New Roman" w:eastAsia="Times New Roman" w:hAnsi="Times New Roman" w:cs="Times New Roman"/>
          <w:color w:val="54585A"/>
          <w:sz w:val="19"/>
          <w:lang w:eastAsia="en-IN"/>
        </w:rPr>
        <w:t>, </w:t>
      </w:r>
      <w:r>
        <w:rPr>
          <w:rFonts w:ascii="Times New Roman" w:eastAsia="Times New Roman" w:hAnsi="Times New Roman" w:cs="Times New Roman"/>
          <w:noProof/>
          <w:color w:val="007AAF"/>
          <w:sz w:val="19"/>
          <w:szCs w:val="19"/>
          <w:lang w:eastAsia="en-IN"/>
        </w:rPr>
        <w:drawing>
          <wp:inline distT="0" distB="0" distL="0" distR="0">
            <wp:extent cx="155575" cy="155575"/>
            <wp:effectExtent l="19050" t="0" r="0" b="0"/>
            <wp:docPr id="5" name="Picture 5" descr="ORCID logo">
              <a:hlinkClick xmlns:a="http://schemas.openxmlformats.org/drawingml/2006/main" r:id="rId19" tgtFrame="&quot;_blank&quot;" tooltip="&quot;Select to open ORCID record for Adlane Sayede (orcid.org/0000-0001-9588-394X)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CID logo">
                      <a:hlinkClick r:id="rId19" tgtFrame="&quot;_blank&quot;" tooltip="&quot;Select to open ORCID record for Adlane Sayede (orcid.org/0000-0001-9588-394X) in a new window&quot;"/>
                    </pic:cNvPr>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BD3DA2">
        <w:rPr>
          <w:rFonts w:ascii="Times New Roman" w:eastAsia="Times New Roman" w:hAnsi="Times New Roman" w:cs="Times New Roman"/>
          <w:color w:val="54585A"/>
          <w:sz w:val="19"/>
          <w:lang w:eastAsia="en-IN"/>
        </w:rPr>
        <w:t> </w:t>
      </w:r>
      <w:r w:rsidRPr="00BD3DA2">
        <w:rPr>
          <w:rFonts w:ascii="Times New Roman" w:eastAsia="Times New Roman" w:hAnsi="Times New Roman" w:cs="Times New Roman"/>
          <w:i/>
          <w:iCs/>
          <w:color w:val="54585A"/>
          <w:sz w:val="19"/>
          <w:vertAlign w:val="superscript"/>
          <w:lang w:eastAsia="en-IN"/>
        </w:rPr>
        <w:t>d</w:t>
      </w:r>
      <w:r w:rsidRPr="00BD3DA2">
        <w:rPr>
          <w:rFonts w:ascii="Times New Roman" w:eastAsia="Times New Roman" w:hAnsi="Times New Roman" w:cs="Times New Roman"/>
          <w:color w:val="54585A"/>
          <w:sz w:val="19"/>
          <w:lang w:eastAsia="en-IN"/>
        </w:rPr>
        <w:t>   </w:t>
      </w:r>
      <w:hyperlink r:id="rId20" w:history="1">
        <w:r w:rsidRPr="00BD3DA2">
          <w:rPr>
            <w:rFonts w:ascii="Times New Roman" w:eastAsia="Times New Roman" w:hAnsi="Times New Roman" w:cs="Times New Roman"/>
            <w:color w:val="007AAF"/>
            <w:sz w:val="19"/>
            <w:u w:val="single"/>
            <w:lang w:eastAsia="en-IN"/>
          </w:rPr>
          <w:t>Madhav Prasad Ghimire</w:t>
        </w:r>
      </w:hyperlink>
      <w:r w:rsidRPr="00BD3DA2">
        <w:rPr>
          <w:rFonts w:ascii="Times New Roman" w:eastAsia="Times New Roman" w:hAnsi="Times New Roman" w:cs="Times New Roman"/>
          <w:color w:val="54585A"/>
          <w:sz w:val="19"/>
          <w:lang w:eastAsia="en-IN"/>
        </w:rPr>
        <w:t>, </w:t>
      </w:r>
      <w:r>
        <w:rPr>
          <w:rFonts w:ascii="Times New Roman" w:eastAsia="Times New Roman" w:hAnsi="Times New Roman" w:cs="Times New Roman"/>
          <w:noProof/>
          <w:color w:val="007AAF"/>
          <w:sz w:val="19"/>
          <w:szCs w:val="19"/>
          <w:lang w:eastAsia="en-IN"/>
        </w:rPr>
        <w:drawing>
          <wp:inline distT="0" distB="0" distL="0" distR="0">
            <wp:extent cx="155575" cy="155575"/>
            <wp:effectExtent l="19050" t="0" r="0" b="0"/>
            <wp:docPr id="6" name="Picture 6" descr="ORCID logo">
              <a:hlinkClick xmlns:a="http://schemas.openxmlformats.org/drawingml/2006/main" r:id="rId21" tgtFrame="&quot;_blank&quot;" tooltip="&quot;Select to open ORCID record for Madhav Prasad Ghimire (orcid.org/0000-0003-2783-4008)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CID logo">
                      <a:hlinkClick r:id="rId21" tgtFrame="&quot;_blank&quot;" tooltip="&quot;Select to open ORCID record for Madhav Prasad Ghimire (orcid.org/0000-0003-2783-4008) in a new window&quot;"/>
                    </pic:cNvPr>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BD3DA2">
        <w:rPr>
          <w:rFonts w:ascii="Times New Roman" w:eastAsia="Times New Roman" w:hAnsi="Times New Roman" w:cs="Times New Roman"/>
          <w:color w:val="54585A"/>
          <w:sz w:val="19"/>
          <w:lang w:eastAsia="en-IN"/>
        </w:rPr>
        <w:t> *</w:t>
      </w:r>
      <w:r w:rsidRPr="00BD3DA2">
        <w:rPr>
          <w:rFonts w:ascii="Times New Roman" w:eastAsia="Times New Roman" w:hAnsi="Times New Roman" w:cs="Times New Roman"/>
          <w:i/>
          <w:iCs/>
          <w:color w:val="54585A"/>
          <w:sz w:val="19"/>
          <w:vertAlign w:val="superscript"/>
          <w:lang w:eastAsia="en-IN"/>
        </w:rPr>
        <w:t>e</w:t>
      </w:r>
      <w:r w:rsidRPr="00BD3DA2">
        <w:rPr>
          <w:rFonts w:ascii="Times New Roman" w:eastAsia="Times New Roman" w:hAnsi="Times New Roman" w:cs="Times New Roman"/>
          <w:color w:val="54585A"/>
          <w:sz w:val="19"/>
          <w:lang w:eastAsia="en-IN"/>
        </w:rPr>
        <w:t>   </w:t>
      </w:r>
      <w:hyperlink r:id="rId22" w:history="1">
        <w:r w:rsidRPr="00BD3DA2">
          <w:rPr>
            <w:rFonts w:ascii="Times New Roman" w:eastAsia="Times New Roman" w:hAnsi="Times New Roman" w:cs="Times New Roman"/>
            <w:color w:val="007AAF"/>
            <w:sz w:val="19"/>
            <w:u w:val="single"/>
            <w:lang w:eastAsia="en-IN"/>
          </w:rPr>
          <w:t>R. K. Thapa</w:t>
        </w:r>
      </w:hyperlink>
      <w:r w:rsidRPr="00BD3DA2">
        <w:rPr>
          <w:rFonts w:ascii="Times New Roman" w:eastAsia="Times New Roman" w:hAnsi="Times New Roman" w:cs="Times New Roman"/>
          <w:i/>
          <w:iCs/>
          <w:color w:val="54585A"/>
          <w:sz w:val="19"/>
          <w:vertAlign w:val="superscript"/>
          <w:lang w:eastAsia="en-IN"/>
        </w:rPr>
        <w:t>b</w:t>
      </w:r>
      <w:r w:rsidRPr="00BD3DA2">
        <w:rPr>
          <w:rFonts w:ascii="Times New Roman" w:eastAsia="Times New Roman" w:hAnsi="Times New Roman" w:cs="Times New Roman"/>
          <w:color w:val="54585A"/>
          <w:sz w:val="19"/>
          <w:lang w:eastAsia="en-IN"/>
        </w:rPr>
        <w:t>  and  </w:t>
      </w:r>
      <w:hyperlink r:id="rId23" w:history="1">
        <w:r w:rsidRPr="00BD3DA2">
          <w:rPr>
            <w:rFonts w:ascii="Times New Roman" w:eastAsia="Times New Roman" w:hAnsi="Times New Roman" w:cs="Times New Roman"/>
            <w:color w:val="007AAF"/>
            <w:sz w:val="19"/>
            <w:u w:val="single"/>
            <w:lang w:eastAsia="en-IN"/>
          </w:rPr>
          <w:t>Lalthakimi Zadeng</w:t>
        </w:r>
      </w:hyperlink>
      <w:r w:rsidRPr="00BD3DA2">
        <w:rPr>
          <w:rFonts w:ascii="Times New Roman" w:eastAsia="Times New Roman" w:hAnsi="Times New Roman" w:cs="Times New Roman"/>
          <w:color w:val="54585A"/>
          <w:sz w:val="19"/>
          <w:lang w:eastAsia="en-IN"/>
        </w:rPr>
        <w:t> </w:t>
      </w:r>
      <w:r>
        <w:rPr>
          <w:rFonts w:ascii="Times New Roman" w:eastAsia="Times New Roman" w:hAnsi="Times New Roman" w:cs="Times New Roman"/>
          <w:noProof/>
          <w:color w:val="007AAF"/>
          <w:sz w:val="19"/>
          <w:szCs w:val="19"/>
          <w:lang w:eastAsia="en-IN"/>
        </w:rPr>
        <w:drawing>
          <wp:inline distT="0" distB="0" distL="0" distR="0">
            <wp:extent cx="155575" cy="155575"/>
            <wp:effectExtent l="19050" t="0" r="0" b="0"/>
            <wp:docPr id="7" name="Picture 7" descr="ORCID logo">
              <a:hlinkClick xmlns:a="http://schemas.openxmlformats.org/drawingml/2006/main" r:id="rId24" tgtFrame="&quot;_blank&quot;" tooltip="&quot;Select to open ORCID record for Lalthakimi Zadeng (orcid.org/0000-0003-4228-2686)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CID logo">
                      <a:hlinkClick r:id="rId24" tgtFrame="&quot;_blank&quot;" tooltip="&quot;Select to open ORCID record for Lalthakimi Zadeng (orcid.org/0000-0003-4228-2686) in a new window&quot;"/>
                    </pic:cNvPr>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BD3DA2">
        <w:rPr>
          <w:rFonts w:ascii="Times New Roman" w:eastAsia="Times New Roman" w:hAnsi="Times New Roman" w:cs="Times New Roman"/>
          <w:color w:val="54585A"/>
          <w:sz w:val="19"/>
          <w:lang w:eastAsia="en-IN"/>
        </w:rPr>
        <w:t> </w:t>
      </w:r>
      <w:r w:rsidRPr="00BD3DA2">
        <w:rPr>
          <w:rFonts w:ascii="Times New Roman" w:eastAsia="Times New Roman" w:hAnsi="Times New Roman" w:cs="Times New Roman"/>
          <w:i/>
          <w:iCs/>
          <w:color w:val="54585A"/>
          <w:sz w:val="19"/>
          <w:vertAlign w:val="superscript"/>
          <w:lang w:eastAsia="en-IN"/>
        </w:rPr>
        <w:t>b</w:t>
      </w:r>
      <w:r w:rsidRPr="00BD3DA2">
        <w:rPr>
          <w:rFonts w:ascii="Times New Roman" w:eastAsia="Times New Roman" w:hAnsi="Times New Roman" w:cs="Times New Roman"/>
          <w:color w:val="54585A"/>
          <w:sz w:val="19"/>
          <w:lang w:eastAsia="en-IN"/>
        </w:rPr>
        <w:t>  </w:t>
      </w:r>
    </w:p>
    <w:p w:rsidR="00BD3DA2" w:rsidRPr="00BD3DA2" w:rsidRDefault="00BD3DA2" w:rsidP="00BD3DA2">
      <w:pPr>
        <w:spacing w:after="0" w:line="240" w:lineRule="auto"/>
        <w:rPr>
          <w:rFonts w:ascii="Times New Roman" w:eastAsia="Times New Roman" w:hAnsi="Times New Roman" w:cs="Times New Roman"/>
          <w:sz w:val="24"/>
          <w:szCs w:val="24"/>
          <w:lang w:eastAsia="en-IN"/>
        </w:rPr>
      </w:pPr>
      <w:hyperlink r:id="rId25" w:history="1">
        <w:r w:rsidRPr="00BD3DA2">
          <w:rPr>
            <w:rFonts w:ascii="Times New Roman" w:eastAsia="Times New Roman" w:hAnsi="Times New Roman" w:cs="Times New Roman"/>
            <w:color w:val="007AAF"/>
            <w:sz w:val="19"/>
            <w:u w:val="single"/>
            <w:lang w:eastAsia="en-IN"/>
          </w:rPr>
          <w:t> Author affiliations</w:t>
        </w:r>
      </w:hyperlink>
    </w:p>
    <w:p w:rsidR="00BD3DA2" w:rsidRPr="00BD3DA2" w:rsidRDefault="00BD3DA2" w:rsidP="00BD3DA2">
      <w:pPr>
        <w:spacing w:before="435" w:after="326" w:line="326" w:lineRule="atLeast"/>
        <w:outlineLvl w:val="2"/>
        <w:rPr>
          <w:rFonts w:ascii="Arial" w:eastAsia="Times New Roman" w:hAnsi="Arial" w:cs="Arial"/>
          <w:b/>
          <w:bCs/>
          <w:spacing w:val="-7"/>
          <w:sz w:val="27"/>
          <w:szCs w:val="27"/>
          <w:lang w:eastAsia="en-IN"/>
        </w:rPr>
      </w:pPr>
      <w:r w:rsidRPr="00BD3DA2">
        <w:rPr>
          <w:rFonts w:ascii="Arial" w:eastAsia="Times New Roman" w:hAnsi="Arial" w:cs="Arial"/>
          <w:b/>
          <w:bCs/>
          <w:spacing w:val="-7"/>
          <w:sz w:val="27"/>
          <w:szCs w:val="27"/>
          <w:lang w:eastAsia="en-IN"/>
        </w:rPr>
        <w:t>Abstract</w:t>
      </w:r>
    </w:p>
    <w:p w:rsidR="00BD3DA2" w:rsidRPr="00BD3DA2" w:rsidRDefault="00BD3DA2" w:rsidP="00BD3DA2">
      <w:pPr>
        <w:spacing w:after="100" w:afterAutospacing="1"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We report the electronic and magnetic properties along with the Curie temperature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0"/>
          <w:szCs w:val="20"/>
          <w:vertAlign w:val="subscript"/>
          <w:lang w:eastAsia="en-IN"/>
        </w:rPr>
        <w:t>C</w:t>
      </w:r>
      <w:r w:rsidRPr="00BD3DA2">
        <w:rPr>
          <w:rFonts w:ascii="Times New Roman" w:eastAsia="Times New Roman" w:hAnsi="Times New Roman" w:cs="Times New Roman"/>
          <w:sz w:val="24"/>
          <w:szCs w:val="24"/>
          <w:lang w:eastAsia="en-IN"/>
        </w:rPr>
        <w:t>) of the inverse full Heusler alloy (HA) Fe</w:t>
      </w:r>
      <w:r w:rsidRPr="00BD3DA2">
        <w:rPr>
          <w:rFonts w:ascii="Times New Roman" w:eastAsia="Times New Roman" w:hAnsi="Times New Roman" w:cs="Times New Roman"/>
          <w:sz w:val="20"/>
          <w:szCs w:val="20"/>
          <w:vertAlign w:val="subscript"/>
          <w:lang w:eastAsia="en-IN"/>
        </w:rPr>
        <w:t>2</w:t>
      </w:r>
      <w:r w:rsidRPr="00BD3DA2">
        <w:rPr>
          <w:rFonts w:ascii="Times New Roman" w:eastAsia="Times New Roman" w:hAnsi="Times New Roman" w:cs="Times New Roman"/>
          <w:sz w:val="24"/>
          <w:szCs w:val="24"/>
          <w:lang w:eastAsia="en-IN"/>
        </w:rPr>
        <w:t>CoAl obtained by using the first-principles computational method. Our calculations suggests that Fe</w:t>
      </w:r>
      <w:r w:rsidRPr="00BD3DA2">
        <w:rPr>
          <w:rFonts w:ascii="Times New Roman" w:eastAsia="Times New Roman" w:hAnsi="Times New Roman" w:cs="Times New Roman"/>
          <w:sz w:val="20"/>
          <w:szCs w:val="20"/>
          <w:vertAlign w:val="subscript"/>
          <w:lang w:eastAsia="en-IN"/>
        </w:rPr>
        <w:t>2</w:t>
      </w:r>
      <w:r w:rsidRPr="00BD3DA2">
        <w:rPr>
          <w:rFonts w:ascii="Times New Roman" w:eastAsia="Times New Roman" w:hAnsi="Times New Roman" w:cs="Times New Roman"/>
          <w:sz w:val="24"/>
          <w:szCs w:val="24"/>
          <w:lang w:eastAsia="en-IN"/>
        </w:rPr>
        <w:t>CoAl is a magnetic metal when treated within PBE-GGA under the applied compressive pressures. However, the implementation of electron–electron (U) (</w:t>
      </w:r>
      <w:r w:rsidRPr="00BD3DA2">
        <w:rPr>
          <w:rFonts w:ascii="Times New Roman" w:eastAsia="Times New Roman" w:hAnsi="Times New Roman" w:cs="Times New Roman"/>
          <w:i/>
          <w:iCs/>
          <w:sz w:val="24"/>
          <w:szCs w:val="24"/>
          <w:lang w:eastAsia="en-IN"/>
        </w:rPr>
        <w:t>i.e.</w:t>
      </w:r>
      <w:r w:rsidRPr="00BD3DA2">
        <w:rPr>
          <w:rFonts w:ascii="Times New Roman" w:eastAsia="Times New Roman" w:hAnsi="Times New Roman" w:cs="Times New Roman"/>
          <w:sz w:val="24"/>
          <w:szCs w:val="24"/>
          <w:lang w:eastAsia="en-IN"/>
        </w:rPr>
        <w:t>, GGA+U) with varying compressive pressure (</w:t>
      </w:r>
      <w:r w:rsidRPr="00BD3DA2">
        <w:rPr>
          <w:rFonts w:ascii="Times New Roman" w:eastAsia="Times New Roman" w:hAnsi="Times New Roman" w:cs="Times New Roman"/>
          <w:i/>
          <w:iCs/>
          <w:sz w:val="24"/>
          <w:szCs w:val="24"/>
          <w:lang w:eastAsia="en-IN"/>
        </w:rPr>
        <w:t>P</w:t>
      </w:r>
      <w:r w:rsidRPr="00BD3DA2">
        <w:rPr>
          <w:rFonts w:ascii="Times New Roman" w:eastAsia="Times New Roman" w:hAnsi="Times New Roman" w:cs="Times New Roman"/>
          <w:sz w:val="24"/>
          <w:szCs w:val="24"/>
          <w:lang w:eastAsia="en-IN"/>
        </w:rPr>
        <w:t xml:space="preserve">) drastically changes the profile of the electronic structure. The application of GGA+U along with pressure induces ferromagnetic half-metallicity with an integer value of total magnetic moment </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4.0 </w:t>
      </w:r>
      <w:r w:rsidRPr="00BD3DA2">
        <w:rPr>
          <w:rFonts w:ascii="Cambria Math" w:eastAsia="Times New Roman" w:hAnsi="Cambria Math" w:cs="Cambria Math"/>
          <w:i/>
          <w:iCs/>
          <w:sz w:val="24"/>
          <w:szCs w:val="24"/>
          <w:lang w:eastAsia="en-IN"/>
        </w:rPr>
        <w:t>μ</w:t>
      </w:r>
      <w:r w:rsidRPr="00BD3DA2">
        <w:rPr>
          <w:rFonts w:ascii="Times New Roman" w:eastAsia="Times New Roman" w:hAnsi="Times New Roman" w:cs="Times New Roman"/>
          <w:sz w:val="20"/>
          <w:szCs w:val="20"/>
          <w:vertAlign w:val="subscript"/>
          <w:lang w:eastAsia="en-IN"/>
        </w:rPr>
        <w:t>B</w:t>
      </w:r>
      <w:r w:rsidRPr="00BD3DA2">
        <w:rPr>
          <w:rFonts w:ascii="Times New Roman" w:eastAsia="Times New Roman" w:hAnsi="Times New Roman" w:cs="Times New Roman"/>
          <w:sz w:val="24"/>
          <w:szCs w:val="24"/>
          <w:lang w:eastAsia="en-IN"/>
        </w:rPr>
        <w:t> per unit cell. The integer value is in accordance with the Slater–Pauling's rule. Here, we demonstrate the variation of semiconducting gap in the spin down channel. The band gap increases from 0.0 eV to 0.72 eV when increasing the pressure from 0 to 30 GPa. Beyond 30 GPa, the electronic band gap decreases, and it is completely diminished at 60 GPa, exhibiting metallic behaviour. The analysis of the computed results shows that the treatment of electron–electron interactions within GGA+U and the application of compressive pressure in Fe</w:t>
      </w:r>
      <w:r w:rsidRPr="00BD3DA2">
        <w:rPr>
          <w:rFonts w:ascii="Times New Roman" w:eastAsia="Times New Roman" w:hAnsi="Times New Roman" w:cs="Times New Roman"/>
          <w:sz w:val="20"/>
          <w:szCs w:val="20"/>
          <w:vertAlign w:val="subscript"/>
          <w:lang w:eastAsia="en-IN"/>
        </w:rPr>
        <w:t>2</w:t>
      </w:r>
      <w:r w:rsidRPr="00BD3DA2">
        <w:rPr>
          <w:rFonts w:ascii="Times New Roman" w:eastAsia="Times New Roman" w:hAnsi="Times New Roman" w:cs="Times New Roman"/>
          <w:sz w:val="24"/>
          <w:szCs w:val="24"/>
          <w:lang w:eastAsia="en-IN"/>
        </w:rPr>
        <w:t>CoAl enables d–d orbital hybridization giving rise to a half-metal ferromagnet. The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0"/>
          <w:szCs w:val="20"/>
          <w:vertAlign w:val="subscript"/>
          <w:lang w:eastAsia="en-IN"/>
        </w:rPr>
        <w:t>C</w:t>
      </w:r>
      <w:r w:rsidRPr="00BD3DA2">
        <w:rPr>
          <w:rFonts w:ascii="Times New Roman" w:eastAsia="Times New Roman" w:hAnsi="Times New Roman" w:cs="Times New Roman"/>
          <w:sz w:val="24"/>
          <w:szCs w:val="24"/>
          <w:lang w:eastAsia="en-IN"/>
        </w:rPr>
        <w:t> calculated from mean field approximation (MFA) decreases up to 30 GPa and then increases linearly up to 60 GPa.</w:t>
      </w:r>
    </w:p>
    <w:p w:rsidR="00BD3DA2" w:rsidRPr="00BD3DA2" w:rsidRDefault="00BD3DA2" w:rsidP="00BD3DA2">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lastRenderedPageBreak/>
        <w:drawing>
          <wp:inline distT="0" distB="0" distL="0" distR="0">
            <wp:extent cx="3605530" cy="1673225"/>
            <wp:effectExtent l="19050" t="0" r="0" b="0"/>
            <wp:docPr id="8" name="Picture 8" descr="Graphical abstract: Pressure dependent half-metallic ferromagnetism in inverse Heusler alloy Fe2CoAl: a DFT+U calc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al abstract: Pressure dependent half-metallic ferromagnetism in inverse Heusler alloy Fe2CoAl: a DFT+U calculations"/>
                    <pic:cNvPicPr>
                      <a:picLocks noChangeAspect="1" noChangeArrowheads="1"/>
                    </pic:cNvPicPr>
                  </pic:nvPicPr>
                  <pic:blipFill>
                    <a:blip r:embed="rId26" cstate="print"/>
                    <a:srcRect/>
                    <a:stretch>
                      <a:fillRect/>
                    </a:stretch>
                  </pic:blipFill>
                  <pic:spPr bwMode="auto">
                    <a:xfrm>
                      <a:off x="0" y="0"/>
                      <a:ext cx="3605530" cy="1673225"/>
                    </a:xfrm>
                    <a:prstGeom prst="rect">
                      <a:avLst/>
                    </a:prstGeom>
                    <a:noFill/>
                    <a:ln w="9525">
                      <a:noFill/>
                      <a:miter lim="800000"/>
                      <a:headEnd/>
                      <a:tailEnd/>
                    </a:ln>
                  </pic:spPr>
                </pic:pic>
              </a:graphicData>
            </a:graphic>
          </wp:inline>
        </w:drawing>
      </w:r>
    </w:p>
    <w:p w:rsidR="00BD3DA2" w:rsidRPr="00BD3DA2" w:rsidRDefault="00BD3DA2" w:rsidP="00BD3DA2">
      <w:pPr>
        <w:spacing w:before="360" w:after="120" w:line="380" w:lineRule="atLeast"/>
        <w:outlineLvl w:val="1"/>
        <w:rPr>
          <w:rFonts w:ascii="Arial" w:eastAsia="Times New Roman" w:hAnsi="Arial" w:cs="Arial"/>
          <w:b/>
          <w:bCs/>
          <w:color w:val="191919"/>
          <w:spacing w:val="-7"/>
          <w:sz w:val="30"/>
          <w:szCs w:val="30"/>
          <w:lang w:eastAsia="en-IN"/>
        </w:rPr>
      </w:pPr>
      <w:r w:rsidRPr="00BD3DA2">
        <w:rPr>
          <w:rFonts w:ascii="Arial" w:eastAsia="Times New Roman" w:hAnsi="Arial" w:cs="Arial"/>
          <w:b/>
          <w:bCs/>
          <w:color w:val="191919"/>
          <w:spacing w:val="-7"/>
          <w:sz w:val="30"/>
          <w:lang w:eastAsia="en-IN"/>
        </w:rPr>
        <w:t>1</w:t>
      </w:r>
      <w:r w:rsidRPr="00BD3DA2">
        <w:rPr>
          <w:rFonts w:ascii="Arial" w:eastAsia="Times New Roman" w:hAnsi="Arial" w:cs="Arial"/>
          <w:b/>
          <w:bCs/>
          <w:color w:val="191919"/>
          <w:spacing w:val="-7"/>
          <w:sz w:val="30"/>
          <w:szCs w:val="30"/>
          <w:lang w:eastAsia="en-IN"/>
        </w:rPr>
        <w:t> </w:t>
      </w:r>
      <w:r w:rsidRPr="00BD3DA2">
        <w:rPr>
          <w:rFonts w:ascii="Arial" w:eastAsia="Times New Roman" w:hAnsi="Arial" w:cs="Arial"/>
          <w:b/>
          <w:bCs/>
          <w:color w:val="191919"/>
          <w:spacing w:val="-7"/>
          <w:sz w:val="30"/>
          <w:lang w:eastAsia="en-IN"/>
        </w:rPr>
        <w:t>Introduction</w:t>
      </w:r>
    </w:p>
    <w:p w:rsidR="00BD3DA2" w:rsidRPr="00BD3DA2" w:rsidRDefault="00BD3DA2" w:rsidP="00BD3DA2">
      <w:pPr>
        <w:spacing w:before="100" w:beforeAutospacing="1"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The discovery of the prototype Heusler alloy Cu</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MnAl in 1903 (</w:t>
      </w:r>
      <w:hyperlink r:id="rId27" w:anchor="cit1" w:history="1">
        <w:r w:rsidRPr="00BD3DA2">
          <w:rPr>
            <w:rFonts w:ascii="Times New Roman" w:eastAsia="Times New Roman" w:hAnsi="Times New Roman" w:cs="Times New Roman"/>
            <w:color w:val="007AAF"/>
            <w:sz w:val="24"/>
            <w:szCs w:val="24"/>
            <w:u w:val="single"/>
            <w:lang w:eastAsia="en-IN"/>
          </w:rPr>
          <w:t>ref. 1</w:t>
        </w:r>
      </w:hyperlink>
      <w:r w:rsidRPr="00BD3DA2">
        <w:rPr>
          <w:rFonts w:ascii="Times New Roman" w:eastAsia="Times New Roman" w:hAnsi="Times New Roman" w:cs="Times New Roman"/>
          <w:sz w:val="24"/>
          <w:szCs w:val="24"/>
          <w:lang w:eastAsia="en-IN"/>
        </w:rPr>
        <w:t>) initiated new research interest due to its ferromagnetic behaviour despite having all non-magnetic constituents.</w:t>
      </w:r>
      <w:hyperlink r:id="rId28" w:anchor="cit1" w:history="1">
        <w:r w:rsidRPr="00BD3DA2">
          <w:rPr>
            <w:rFonts w:ascii="Times New Roman" w:eastAsia="Times New Roman" w:hAnsi="Times New Roman" w:cs="Times New Roman"/>
            <w:color w:val="007AAF"/>
            <w:sz w:val="24"/>
            <w:szCs w:val="24"/>
            <w:u w:val="single"/>
            <w:vertAlign w:val="superscript"/>
            <w:lang w:eastAsia="en-IN"/>
          </w:rPr>
          <w:t>1,2</w:t>
        </w:r>
      </w:hyperlink>
      <w:r w:rsidRPr="00BD3DA2">
        <w:rPr>
          <w:rFonts w:ascii="Times New Roman" w:eastAsia="Times New Roman" w:hAnsi="Times New Roman" w:cs="Times New Roman"/>
          <w:sz w:val="24"/>
          <w:szCs w:val="24"/>
          <w:lang w:eastAsia="en-IN"/>
        </w:rPr>
        <w:t> Heusler alloys have been studied for 120 years, but the application of these materials in spintronics has only been considered for 30–40 years.</w:t>
      </w:r>
      <w:hyperlink r:id="rId29" w:anchor="cit3" w:history="1">
        <w:r w:rsidRPr="00BD3DA2">
          <w:rPr>
            <w:rFonts w:ascii="Times New Roman" w:eastAsia="Times New Roman" w:hAnsi="Times New Roman" w:cs="Times New Roman"/>
            <w:color w:val="007AAF"/>
            <w:sz w:val="24"/>
            <w:szCs w:val="24"/>
            <w:u w:val="single"/>
            <w:vertAlign w:val="superscript"/>
            <w:lang w:eastAsia="en-IN"/>
          </w:rPr>
          <w:t>3–12</w:t>
        </w:r>
      </w:hyperlink>
      <w:r w:rsidRPr="00BD3DA2">
        <w:rPr>
          <w:rFonts w:ascii="Times New Roman" w:eastAsia="Times New Roman" w:hAnsi="Times New Roman" w:cs="Times New Roman"/>
          <w:sz w:val="24"/>
          <w:szCs w:val="24"/>
          <w:lang w:eastAsia="en-IN"/>
        </w:rPr>
        <w:t> Half-metal ferromagnetism (HMF) is the top priority among all the explored properties of Heusler alloys.</w:t>
      </w:r>
      <w:hyperlink r:id="rId30" w:anchor="cit13" w:history="1">
        <w:r w:rsidRPr="00BD3DA2">
          <w:rPr>
            <w:rFonts w:ascii="Times New Roman" w:eastAsia="Times New Roman" w:hAnsi="Times New Roman" w:cs="Times New Roman"/>
            <w:color w:val="007AAF"/>
            <w:sz w:val="24"/>
            <w:szCs w:val="24"/>
            <w:u w:val="single"/>
            <w:vertAlign w:val="superscript"/>
            <w:lang w:eastAsia="en-IN"/>
          </w:rPr>
          <w:t>13–20</w:t>
        </w:r>
      </w:hyperlink>
      <w:r w:rsidRPr="00BD3DA2">
        <w:rPr>
          <w:rFonts w:ascii="Times New Roman" w:eastAsia="Times New Roman" w:hAnsi="Times New Roman" w:cs="Times New Roman"/>
          <w:sz w:val="24"/>
          <w:szCs w:val="24"/>
          <w:lang w:eastAsia="en-IN"/>
        </w:rPr>
        <w:t> HMF occurs when magnetic materials exhibit metallic behavior in one of the spin channels whereas the other spin channel is semiconducting. Rigorous research has been performed in order to understand the underlying mechanism of unusual ferromagnetic behaviour in terms of atomistic scale interactions. Several theories and models have been proposed for the integration of these exotic properties in new technological applications in spintronics.</w:t>
      </w:r>
      <w:hyperlink r:id="rId31" w:anchor="cit21" w:history="1">
        <w:r w:rsidRPr="00BD3DA2">
          <w:rPr>
            <w:rFonts w:ascii="Times New Roman" w:eastAsia="Times New Roman" w:hAnsi="Times New Roman" w:cs="Times New Roman"/>
            <w:color w:val="007AAF"/>
            <w:sz w:val="24"/>
            <w:szCs w:val="24"/>
            <w:u w:val="single"/>
            <w:vertAlign w:val="superscript"/>
            <w:lang w:eastAsia="en-IN"/>
          </w:rPr>
          <w:t>21</w:t>
        </w:r>
      </w:hyperlink>
      <w:r w:rsidRPr="00BD3DA2">
        <w:rPr>
          <w:rFonts w:ascii="Times New Roman" w:eastAsia="Times New Roman" w:hAnsi="Times New Roman" w:cs="Times New Roman"/>
          <w:sz w:val="24"/>
          <w:szCs w:val="24"/>
          <w:lang w:eastAsia="en-IN"/>
        </w:rPr>
        <w:t> Spintronics is a branch of science which deals with the charge and spin of an electron. High capacity storage devices, magnetic RAM, spin-injection, spin-valves, spin-filters, GMR, TMR, and many more potential electron spin-based components are foreseen.</w:t>
      </w:r>
      <w:hyperlink r:id="rId32" w:anchor="cit22" w:history="1">
        <w:r w:rsidRPr="00BD3DA2">
          <w:rPr>
            <w:rFonts w:ascii="Times New Roman" w:eastAsia="Times New Roman" w:hAnsi="Times New Roman" w:cs="Times New Roman"/>
            <w:color w:val="007AAF"/>
            <w:sz w:val="24"/>
            <w:szCs w:val="24"/>
            <w:u w:val="single"/>
            <w:vertAlign w:val="superscript"/>
            <w:lang w:eastAsia="en-IN"/>
          </w:rPr>
          <w:t>22–25</w:t>
        </w:r>
      </w:hyperlink>
      <w:r w:rsidRPr="00BD3DA2">
        <w:rPr>
          <w:rFonts w:ascii="Times New Roman" w:eastAsia="Times New Roman" w:hAnsi="Times New Roman" w:cs="Times New Roman"/>
          <w:sz w:val="24"/>
          <w:szCs w:val="24"/>
          <w:lang w:eastAsia="en-IN"/>
        </w:rPr>
        <w:t> To improve the storage capacity of memory devices, the manipulation of spin degrees of freedom is crucial. Fabrication of practical devices with enhanced efficiency is another challenging task. Some of the Heusler alloys with high spin polarization and high Curie temperature</w:t>
      </w:r>
      <w:hyperlink r:id="rId33" w:anchor="cit21" w:history="1">
        <w:r w:rsidRPr="00BD3DA2">
          <w:rPr>
            <w:rFonts w:ascii="Times New Roman" w:eastAsia="Times New Roman" w:hAnsi="Times New Roman" w:cs="Times New Roman"/>
            <w:color w:val="007AAF"/>
            <w:sz w:val="24"/>
            <w:szCs w:val="24"/>
            <w:u w:val="single"/>
            <w:vertAlign w:val="superscript"/>
            <w:lang w:eastAsia="en-IN"/>
          </w:rPr>
          <w:t>21,26</w:t>
        </w:r>
      </w:hyperlink>
      <w:r w:rsidRPr="00BD3DA2">
        <w:rPr>
          <w:rFonts w:ascii="Times New Roman" w:eastAsia="Times New Roman" w:hAnsi="Times New Roman" w:cs="Times New Roman"/>
          <w:sz w:val="24"/>
          <w:szCs w:val="24"/>
          <w:lang w:eastAsia="en-IN"/>
        </w:rPr>
        <w:t> are promising and may complement this goal. Although the practical application of HMF in spintronic devices is in the preliminary stage, lab work is still in progress. Heusler alloys with 3d-orbitals are very sensitive to externally applied fields (temperature, pressure, electric and magnetic fields), and as a result their electronic and magnetic properties can be tuned very readily. The d–d orbital hybridization between the transition metals is reported to be responsible for some of their outstanding electronic and magnetic properties, including the high value of spin polarization at the Fermi level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w:t>
      </w:r>
      <w:hyperlink r:id="rId34" w:anchor="cit18" w:history="1">
        <w:r w:rsidRPr="00BD3DA2">
          <w:rPr>
            <w:rFonts w:ascii="Times New Roman" w:eastAsia="Times New Roman" w:hAnsi="Times New Roman" w:cs="Times New Roman"/>
            <w:color w:val="007AAF"/>
            <w:sz w:val="24"/>
            <w:szCs w:val="24"/>
            <w:u w:val="single"/>
            <w:vertAlign w:val="superscript"/>
            <w:lang w:eastAsia="en-IN"/>
          </w:rPr>
          <w:t>18</w:t>
        </w:r>
      </w:hyperlink>
      <w:r w:rsidRPr="00BD3DA2">
        <w:rPr>
          <w:rFonts w:ascii="Times New Roman" w:eastAsia="Times New Roman" w:hAnsi="Times New Roman" w:cs="Times New Roman"/>
          <w:sz w:val="24"/>
          <w:szCs w:val="24"/>
          <w:lang w:eastAsia="en-IN"/>
        </w:rPr>
        <w:t> They exhibit low Gilbert damping, high Curie temperature, high spin polarization, </w:t>
      </w:r>
      <w:r w:rsidRPr="00BD3DA2">
        <w:rPr>
          <w:rFonts w:ascii="Times New Roman" w:eastAsia="Times New Roman" w:hAnsi="Times New Roman" w:cs="Times New Roman"/>
          <w:i/>
          <w:iCs/>
          <w:sz w:val="24"/>
          <w:szCs w:val="24"/>
          <w:lang w:eastAsia="en-IN"/>
        </w:rPr>
        <w:t>etc.</w:t>
      </w:r>
      <w:hyperlink r:id="rId35" w:anchor="cit27" w:history="1">
        <w:r w:rsidRPr="00BD3DA2">
          <w:rPr>
            <w:rFonts w:ascii="Times New Roman" w:eastAsia="Times New Roman" w:hAnsi="Times New Roman" w:cs="Times New Roman"/>
            <w:color w:val="007AAF"/>
            <w:sz w:val="24"/>
            <w:szCs w:val="24"/>
            <w:u w:val="single"/>
            <w:vertAlign w:val="superscript"/>
            <w:lang w:eastAsia="en-IN"/>
          </w:rPr>
          <w:t>27–37</w:t>
        </w:r>
      </w:hyperlink>
      <w:r w:rsidRPr="00BD3DA2">
        <w:rPr>
          <w:rFonts w:ascii="Times New Roman" w:eastAsia="Times New Roman" w:hAnsi="Times New Roman" w:cs="Times New Roman"/>
          <w:sz w:val="24"/>
          <w:szCs w:val="24"/>
          <w:lang w:eastAsia="en-IN"/>
        </w:rPr>
        <w:t> In addition, Heusler alloys are also explored as potential thermoelectric materials</w:t>
      </w:r>
      <w:hyperlink r:id="rId36" w:anchor="cit38" w:history="1">
        <w:r w:rsidRPr="00BD3DA2">
          <w:rPr>
            <w:rFonts w:ascii="Times New Roman" w:eastAsia="Times New Roman" w:hAnsi="Times New Roman" w:cs="Times New Roman"/>
            <w:color w:val="007AAF"/>
            <w:sz w:val="24"/>
            <w:szCs w:val="24"/>
            <w:u w:val="single"/>
            <w:vertAlign w:val="superscript"/>
            <w:lang w:eastAsia="en-IN"/>
          </w:rPr>
          <w:t>38</w:t>
        </w:r>
      </w:hyperlink>
      <w:r w:rsidRPr="00BD3DA2">
        <w:rPr>
          <w:rFonts w:ascii="Times New Roman" w:eastAsia="Times New Roman" w:hAnsi="Times New Roman" w:cs="Times New Roman"/>
          <w:sz w:val="24"/>
          <w:szCs w:val="24"/>
          <w:lang w:eastAsia="en-IN"/>
        </w:rPr>
        <w:t> due to the presence of non-toxic components and their large range of working temperatures as compared to other thermoelectric materials.</w:t>
      </w:r>
      <w:hyperlink r:id="rId37" w:anchor="cit39" w:history="1">
        <w:r w:rsidRPr="00BD3DA2">
          <w:rPr>
            <w:rFonts w:ascii="Times New Roman" w:eastAsia="Times New Roman" w:hAnsi="Times New Roman" w:cs="Times New Roman"/>
            <w:color w:val="007AAF"/>
            <w:sz w:val="24"/>
            <w:szCs w:val="24"/>
            <w:u w:val="single"/>
            <w:vertAlign w:val="superscript"/>
            <w:lang w:eastAsia="en-IN"/>
          </w:rPr>
          <w:t>39–42</w:t>
        </w:r>
      </w:hyperlink>
      <w:r w:rsidRPr="00BD3DA2">
        <w:rPr>
          <w:rFonts w:ascii="Times New Roman" w:eastAsia="Times New Roman" w:hAnsi="Times New Roman" w:cs="Times New Roman"/>
          <w:sz w:val="24"/>
          <w:szCs w:val="24"/>
          <w:lang w:eastAsia="en-IN"/>
        </w:rPr>
        <w:t> Currently, numerous theoretical and experimental research investigations are in progress to study the electronic and magnetic properties of Heusler alloys </w:t>
      </w:r>
      <w:r w:rsidRPr="00BD3DA2">
        <w:rPr>
          <w:rFonts w:ascii="Times New Roman" w:eastAsia="Times New Roman" w:hAnsi="Times New Roman" w:cs="Times New Roman"/>
          <w:i/>
          <w:iCs/>
          <w:sz w:val="24"/>
          <w:szCs w:val="24"/>
          <w:lang w:eastAsia="en-IN"/>
        </w:rPr>
        <w:t>via</w:t>
      </w:r>
      <w:r w:rsidRPr="00BD3DA2">
        <w:rPr>
          <w:rFonts w:ascii="Times New Roman" w:eastAsia="Times New Roman" w:hAnsi="Times New Roman" w:cs="Times New Roman"/>
          <w:sz w:val="24"/>
          <w:szCs w:val="24"/>
          <w:lang w:eastAsia="en-IN"/>
        </w:rPr>
        <w:t> structural modifications under applied strain and hydrostatic pressure. Under applied hydrostatic pressure, the bond lengths vary due to the displacement of atoms from their mean positions and changes electronic charge densities which have a direct impact on the electronic and magnetic properties.</w:t>
      </w:r>
      <w:hyperlink r:id="rId38" w:anchor="cit43" w:history="1">
        <w:r w:rsidRPr="00BD3DA2">
          <w:rPr>
            <w:rFonts w:ascii="Times New Roman" w:eastAsia="Times New Roman" w:hAnsi="Times New Roman" w:cs="Times New Roman"/>
            <w:color w:val="007AAF"/>
            <w:sz w:val="24"/>
            <w:szCs w:val="24"/>
            <w:u w:val="single"/>
            <w:vertAlign w:val="superscript"/>
            <w:lang w:eastAsia="en-IN"/>
          </w:rPr>
          <w:t>43,44</w:t>
        </w:r>
      </w:hyperlink>
      <w:r w:rsidRPr="00BD3DA2">
        <w:rPr>
          <w:rFonts w:ascii="Times New Roman" w:eastAsia="Times New Roman" w:hAnsi="Times New Roman" w:cs="Times New Roman"/>
          <w:sz w:val="24"/>
          <w:szCs w:val="24"/>
          <w:lang w:eastAsia="en-IN"/>
        </w:rPr>
        <w:t> Ram </w:t>
      </w:r>
      <w:r w:rsidRPr="00BD3DA2">
        <w:rPr>
          <w:rFonts w:ascii="Times New Roman" w:eastAsia="Times New Roman" w:hAnsi="Times New Roman" w:cs="Times New Roman"/>
          <w:i/>
          <w:iCs/>
          <w:sz w:val="24"/>
          <w:szCs w:val="24"/>
          <w:lang w:eastAsia="en-IN"/>
        </w:rPr>
        <w:t>et al.</w:t>
      </w:r>
      <w:r w:rsidRPr="00BD3DA2">
        <w:rPr>
          <w:rFonts w:ascii="Times New Roman" w:eastAsia="Times New Roman" w:hAnsi="Times New Roman" w:cs="Times New Roman"/>
          <w:sz w:val="24"/>
          <w:szCs w:val="24"/>
          <w:lang w:eastAsia="en-IN"/>
        </w:rPr>
        <w:t> have reported significant changes in the band structure of Co</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XY (X = Cr, Mn and Y = Al, Ga) type direct full-Heusler alloys under applied pressure.</w:t>
      </w:r>
      <w:hyperlink r:id="rId39" w:anchor="cit45" w:history="1">
        <w:r w:rsidRPr="00BD3DA2">
          <w:rPr>
            <w:rFonts w:ascii="Times New Roman" w:eastAsia="Times New Roman" w:hAnsi="Times New Roman" w:cs="Times New Roman"/>
            <w:color w:val="007AAF"/>
            <w:sz w:val="24"/>
            <w:szCs w:val="24"/>
            <w:u w:val="single"/>
            <w:vertAlign w:val="superscript"/>
            <w:lang w:eastAsia="en-IN"/>
          </w:rPr>
          <w:t>45</w:t>
        </w:r>
      </w:hyperlink>
      <w:r w:rsidRPr="00BD3DA2">
        <w:rPr>
          <w:rFonts w:ascii="Times New Roman" w:eastAsia="Times New Roman" w:hAnsi="Times New Roman" w:cs="Times New Roman"/>
          <w:sz w:val="24"/>
          <w:szCs w:val="24"/>
          <w:lang w:eastAsia="en-IN"/>
        </w:rPr>
        <w:t> Rasul </w:t>
      </w:r>
      <w:r w:rsidRPr="00BD3DA2">
        <w:rPr>
          <w:rFonts w:ascii="Times New Roman" w:eastAsia="Times New Roman" w:hAnsi="Times New Roman" w:cs="Times New Roman"/>
          <w:i/>
          <w:iCs/>
          <w:sz w:val="24"/>
          <w:szCs w:val="24"/>
          <w:lang w:eastAsia="en-IN"/>
        </w:rPr>
        <w:t>et al.</w:t>
      </w:r>
      <w:hyperlink r:id="rId40" w:anchor="cit46" w:history="1">
        <w:r w:rsidRPr="00BD3DA2">
          <w:rPr>
            <w:rFonts w:ascii="Times New Roman" w:eastAsia="Times New Roman" w:hAnsi="Times New Roman" w:cs="Times New Roman"/>
            <w:color w:val="007AAF"/>
            <w:sz w:val="24"/>
            <w:szCs w:val="24"/>
            <w:u w:val="single"/>
            <w:vertAlign w:val="superscript"/>
            <w:lang w:eastAsia="en-IN"/>
          </w:rPr>
          <w:t>46</w:t>
        </w:r>
      </w:hyperlink>
      <w:r w:rsidRPr="00BD3DA2">
        <w:rPr>
          <w:rFonts w:ascii="Times New Roman" w:eastAsia="Times New Roman" w:hAnsi="Times New Roman" w:cs="Times New Roman"/>
          <w:sz w:val="24"/>
          <w:szCs w:val="24"/>
          <w:lang w:eastAsia="en-IN"/>
        </w:rPr>
        <w:t> have studied the quaternary Heusler alloys ScNiCrX (X = Al, Ga) using a first-principles approach and reported the robustness of the half-metallicity up to 6 GPa and 16 GPa for ScNiCrAl and ScNiCrGa, respectively. Amudhavalli </w:t>
      </w:r>
      <w:r w:rsidRPr="00BD3DA2">
        <w:rPr>
          <w:rFonts w:ascii="Times New Roman" w:eastAsia="Times New Roman" w:hAnsi="Times New Roman" w:cs="Times New Roman"/>
          <w:i/>
          <w:iCs/>
          <w:sz w:val="24"/>
          <w:szCs w:val="24"/>
          <w:lang w:eastAsia="en-IN"/>
        </w:rPr>
        <w:t>et al.</w:t>
      </w:r>
      <w:hyperlink r:id="rId41" w:anchor="cit47" w:history="1">
        <w:r w:rsidRPr="00BD3DA2">
          <w:rPr>
            <w:rFonts w:ascii="Times New Roman" w:eastAsia="Times New Roman" w:hAnsi="Times New Roman" w:cs="Times New Roman"/>
            <w:color w:val="007AAF"/>
            <w:sz w:val="24"/>
            <w:szCs w:val="24"/>
            <w:u w:val="single"/>
            <w:vertAlign w:val="superscript"/>
            <w:lang w:eastAsia="en-IN"/>
          </w:rPr>
          <w:t>47</w:t>
        </w:r>
      </w:hyperlink>
      <w:r w:rsidRPr="00BD3DA2">
        <w:rPr>
          <w:rFonts w:ascii="Times New Roman" w:eastAsia="Times New Roman" w:hAnsi="Times New Roman" w:cs="Times New Roman"/>
          <w:sz w:val="24"/>
          <w:szCs w:val="24"/>
          <w:lang w:eastAsia="en-IN"/>
        </w:rPr>
        <w:t xml:space="preserve"> studied Fe-based ferromagnetic quaternary </w:t>
      </w:r>
      <w:r w:rsidRPr="00BD3DA2">
        <w:rPr>
          <w:rFonts w:ascii="Times New Roman" w:eastAsia="Times New Roman" w:hAnsi="Times New Roman" w:cs="Times New Roman"/>
          <w:sz w:val="24"/>
          <w:szCs w:val="24"/>
          <w:lang w:eastAsia="en-IN"/>
        </w:rPr>
        <w:lastRenderedPageBreak/>
        <w:t>Heusler alloys and reported a pressure induced structural phase transition at 151.6 GPa, 33.7 GPa, 76.4 GPa, 85.3 GPa, 87.7 GPa and 96.5 GPa for CoFeTiSi, CoFeTiGe, CoFeTiAs, NiFeTiSi, NiFeTiGe and NiFeTiAs, respectively. The same group,</w:t>
      </w:r>
      <w:hyperlink r:id="rId42" w:anchor="cit48" w:history="1">
        <w:r w:rsidRPr="00BD3DA2">
          <w:rPr>
            <w:rFonts w:ascii="Times New Roman" w:eastAsia="Times New Roman" w:hAnsi="Times New Roman" w:cs="Times New Roman"/>
            <w:color w:val="007AAF"/>
            <w:sz w:val="24"/>
            <w:szCs w:val="24"/>
            <w:u w:val="single"/>
            <w:vertAlign w:val="superscript"/>
            <w:lang w:eastAsia="en-IN"/>
          </w:rPr>
          <w:t>48</w:t>
        </w:r>
      </w:hyperlink>
      <w:r w:rsidRPr="00BD3DA2">
        <w:rPr>
          <w:rFonts w:ascii="Times New Roman" w:eastAsia="Times New Roman" w:hAnsi="Times New Roman" w:cs="Times New Roman"/>
          <w:sz w:val="24"/>
          <w:szCs w:val="24"/>
          <w:lang w:eastAsia="en-IN"/>
        </w:rPr>
        <w:t> performing similar kinds of studies, have reported a half-metal to metal phase transition for Co</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TiAl, Co</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TiGa and Co</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TiIn under applied external pressures of 76.5 GPa, 73.1 GPa and 63.9 GPa, respectively. Rambabu </w:t>
      </w:r>
      <w:r w:rsidRPr="00BD3DA2">
        <w:rPr>
          <w:rFonts w:ascii="Times New Roman" w:eastAsia="Times New Roman" w:hAnsi="Times New Roman" w:cs="Times New Roman"/>
          <w:i/>
          <w:iCs/>
          <w:sz w:val="24"/>
          <w:szCs w:val="24"/>
          <w:lang w:eastAsia="en-IN"/>
        </w:rPr>
        <w:t>et al.</w:t>
      </w:r>
      <w:r w:rsidRPr="00BD3DA2">
        <w:rPr>
          <w:rFonts w:ascii="Times New Roman" w:eastAsia="Times New Roman" w:hAnsi="Times New Roman" w:cs="Times New Roman"/>
          <w:sz w:val="24"/>
          <w:szCs w:val="24"/>
          <w:lang w:eastAsia="en-IN"/>
        </w:rPr>
        <w:t> studied the variation of the Curie temperature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 under applied pressure and reported enhanced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 at high compressive pressures.</w:t>
      </w:r>
      <w:hyperlink r:id="rId43" w:anchor="cit49" w:history="1">
        <w:r w:rsidRPr="00BD3DA2">
          <w:rPr>
            <w:rFonts w:ascii="Times New Roman" w:eastAsia="Times New Roman" w:hAnsi="Times New Roman" w:cs="Times New Roman"/>
            <w:color w:val="007AAF"/>
            <w:sz w:val="24"/>
            <w:szCs w:val="24"/>
            <w:u w:val="single"/>
            <w:vertAlign w:val="superscript"/>
            <w:lang w:eastAsia="en-IN"/>
          </w:rPr>
          <w:t>49</w:t>
        </w:r>
      </w:hyperlink>
      <w:r w:rsidRPr="00BD3DA2">
        <w:rPr>
          <w:rFonts w:ascii="Times New Roman" w:eastAsia="Times New Roman" w:hAnsi="Times New Roman" w:cs="Times New Roman"/>
          <w:sz w:val="24"/>
          <w:szCs w:val="24"/>
          <w:lang w:eastAsia="en-IN"/>
        </w:rPr>
        <w:t> There are reports on the variation of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 of various Heusler alloys (such as Ni–Mn based alloys) under applied pressure.</w:t>
      </w:r>
      <w:hyperlink r:id="rId44" w:anchor="cit50" w:history="1">
        <w:r w:rsidRPr="00BD3DA2">
          <w:rPr>
            <w:rFonts w:ascii="Times New Roman" w:eastAsia="Times New Roman" w:hAnsi="Times New Roman" w:cs="Times New Roman"/>
            <w:color w:val="007AAF"/>
            <w:sz w:val="24"/>
            <w:szCs w:val="24"/>
            <w:u w:val="single"/>
            <w:vertAlign w:val="superscript"/>
            <w:lang w:eastAsia="en-IN"/>
          </w:rPr>
          <w:t>50–52</w:t>
        </w:r>
      </w:hyperlink>
      <w:r w:rsidRPr="00BD3DA2">
        <w:rPr>
          <w:rFonts w:ascii="Times New Roman" w:eastAsia="Times New Roman" w:hAnsi="Times New Roman" w:cs="Times New Roman"/>
          <w:sz w:val="24"/>
          <w:szCs w:val="24"/>
          <w:lang w:eastAsia="en-IN"/>
        </w:rPr>
        <w:t> Dannenberg </w:t>
      </w:r>
      <w:r w:rsidRPr="00BD3DA2">
        <w:rPr>
          <w:rFonts w:ascii="Times New Roman" w:eastAsia="Times New Roman" w:hAnsi="Times New Roman" w:cs="Times New Roman"/>
          <w:i/>
          <w:iCs/>
          <w:sz w:val="24"/>
          <w:szCs w:val="24"/>
          <w:lang w:eastAsia="en-IN"/>
        </w:rPr>
        <w:t>et al.</w:t>
      </w:r>
      <w:hyperlink r:id="rId45" w:anchor="cit53" w:history="1">
        <w:r w:rsidRPr="00BD3DA2">
          <w:rPr>
            <w:rFonts w:ascii="Times New Roman" w:eastAsia="Times New Roman" w:hAnsi="Times New Roman" w:cs="Times New Roman"/>
            <w:color w:val="007AAF"/>
            <w:sz w:val="24"/>
            <w:szCs w:val="24"/>
            <w:u w:val="single"/>
            <w:vertAlign w:val="superscript"/>
            <w:lang w:eastAsia="en-IN"/>
          </w:rPr>
          <w:t>53</w:t>
        </w:r>
      </w:hyperlink>
      <w:r w:rsidRPr="00BD3DA2">
        <w:rPr>
          <w:rFonts w:ascii="Times New Roman" w:eastAsia="Times New Roman" w:hAnsi="Times New Roman" w:cs="Times New Roman"/>
          <w:sz w:val="24"/>
          <w:szCs w:val="24"/>
          <w:lang w:eastAsia="en-IN"/>
        </w:rPr>
        <w:t> reported the structural dependence of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 of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 xml:space="preserve">CoGa: </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780 K for L2</w:t>
      </w:r>
      <w:r w:rsidRPr="00BD3DA2">
        <w:rPr>
          <w:rFonts w:ascii="Times New Roman" w:eastAsia="Times New Roman" w:hAnsi="Times New Roman" w:cs="Times New Roman"/>
          <w:sz w:val="24"/>
          <w:szCs w:val="24"/>
          <w:vertAlign w:val="subscript"/>
          <w:lang w:eastAsia="en-IN"/>
        </w:rPr>
        <w:t>1</w:t>
      </w:r>
      <w:r w:rsidRPr="00BD3DA2">
        <w:rPr>
          <w:rFonts w:ascii="Times New Roman" w:eastAsia="Times New Roman" w:hAnsi="Times New Roman" w:cs="Times New Roman"/>
          <w:sz w:val="24"/>
          <w:szCs w:val="24"/>
          <w:lang w:eastAsia="en-IN"/>
        </w:rPr>
        <w:t xml:space="preserve"> and </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770 K for L1</w:t>
      </w:r>
      <w:r w:rsidRPr="00BD3DA2">
        <w:rPr>
          <w:rFonts w:ascii="Times New Roman" w:eastAsia="Times New Roman" w:hAnsi="Times New Roman" w:cs="Times New Roman"/>
          <w:sz w:val="24"/>
          <w:szCs w:val="24"/>
          <w:vertAlign w:val="subscript"/>
          <w:lang w:eastAsia="en-IN"/>
        </w:rPr>
        <w:t>0</w:t>
      </w:r>
      <w:r w:rsidRPr="00BD3DA2">
        <w:rPr>
          <w:rFonts w:ascii="Times New Roman" w:eastAsia="Times New Roman" w:hAnsi="Times New Roman" w:cs="Times New Roman"/>
          <w:sz w:val="24"/>
          <w:szCs w:val="24"/>
          <w:lang w:eastAsia="en-IN"/>
        </w:rPr>
        <w:t>, respectively. Some more promising results for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s for Fe-based full-Heusler alloys</w:t>
      </w:r>
      <w:hyperlink r:id="rId46" w:anchor="cit54" w:history="1">
        <w:r w:rsidRPr="00BD3DA2">
          <w:rPr>
            <w:rFonts w:ascii="Times New Roman" w:eastAsia="Times New Roman" w:hAnsi="Times New Roman" w:cs="Times New Roman"/>
            <w:color w:val="007AAF"/>
            <w:sz w:val="24"/>
            <w:szCs w:val="24"/>
            <w:u w:val="single"/>
            <w:vertAlign w:val="superscript"/>
            <w:lang w:eastAsia="en-IN"/>
          </w:rPr>
          <w:t>54</w:t>
        </w:r>
      </w:hyperlink>
      <w:r w:rsidRPr="00BD3DA2">
        <w:rPr>
          <w:rFonts w:ascii="Times New Roman" w:eastAsia="Times New Roman" w:hAnsi="Times New Roman" w:cs="Times New Roman"/>
          <w:sz w:val="24"/>
          <w:szCs w:val="24"/>
          <w:lang w:eastAsia="en-IN"/>
        </w:rPr>
        <w:t> under ambient conditions are: 925 K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CoGe), 750 K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NiGe), 845 K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NiGa), 798 K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CuGa), and 875 K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CuAl). In our previous work</w:t>
      </w:r>
      <w:hyperlink r:id="rId47" w:anchor="cit55" w:history="1">
        <w:r w:rsidRPr="00BD3DA2">
          <w:rPr>
            <w:rFonts w:ascii="Times New Roman" w:eastAsia="Times New Roman" w:hAnsi="Times New Roman" w:cs="Times New Roman"/>
            <w:color w:val="007AAF"/>
            <w:sz w:val="24"/>
            <w:szCs w:val="24"/>
            <w:u w:val="single"/>
            <w:vertAlign w:val="superscript"/>
            <w:lang w:eastAsia="en-IN"/>
          </w:rPr>
          <w:t>55</w:t>
        </w:r>
      </w:hyperlink>
      <w:r w:rsidRPr="00BD3DA2">
        <w:rPr>
          <w:rFonts w:ascii="Times New Roman" w:eastAsia="Times New Roman" w:hAnsi="Times New Roman" w:cs="Times New Roman"/>
          <w:sz w:val="24"/>
          <w:szCs w:val="24"/>
          <w:lang w:eastAsia="en-IN"/>
        </w:rPr>
        <w:t> only Co</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FeAl exhibited half-metallicity with the implementation of DFT+U whereas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CoAl was metallic. However, there is a pseudo bandgap above the Fermi energy in the spin-down channel of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CoAl within DFT+U. Thus we were encouraged to implement external pressure to observe the location of the bandgap. Interestingly, we have observed a projection of the bandgap in the Fermi level in the spin-down channel, giving rise to half-metallicity. Therefore, we have applied pressure, which shortens the bond lengths and facilitates d–d hybridization, which may give the desired results. In this paper, we have also tried to explore the electronic and magnetic properties along with the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 under compressive pressure using the first-principles approach. We report the sensitiveness of the electronic and magnetic properties under lattice strain due to applied pressure.</w:t>
      </w:r>
    </w:p>
    <w:p w:rsidR="00BD3DA2" w:rsidRPr="00BD3DA2" w:rsidRDefault="00BD3DA2" w:rsidP="00BD3DA2">
      <w:pPr>
        <w:spacing w:before="360" w:after="120" w:line="380" w:lineRule="atLeast"/>
        <w:outlineLvl w:val="1"/>
        <w:rPr>
          <w:rFonts w:ascii="Arial" w:eastAsia="Times New Roman" w:hAnsi="Arial" w:cs="Arial"/>
          <w:b/>
          <w:bCs/>
          <w:color w:val="191919"/>
          <w:spacing w:val="-7"/>
          <w:sz w:val="30"/>
          <w:szCs w:val="30"/>
          <w:lang w:eastAsia="en-IN"/>
        </w:rPr>
      </w:pPr>
      <w:r w:rsidRPr="00BD3DA2">
        <w:rPr>
          <w:rFonts w:ascii="Arial" w:eastAsia="Times New Roman" w:hAnsi="Arial" w:cs="Arial"/>
          <w:b/>
          <w:bCs/>
          <w:color w:val="191919"/>
          <w:spacing w:val="-7"/>
          <w:sz w:val="30"/>
          <w:lang w:eastAsia="en-IN"/>
        </w:rPr>
        <w:t>2</w:t>
      </w:r>
      <w:r w:rsidRPr="00BD3DA2">
        <w:rPr>
          <w:rFonts w:ascii="Arial" w:eastAsia="Times New Roman" w:hAnsi="Arial" w:cs="Arial"/>
          <w:b/>
          <w:bCs/>
          <w:color w:val="191919"/>
          <w:spacing w:val="-7"/>
          <w:sz w:val="30"/>
          <w:szCs w:val="30"/>
          <w:lang w:eastAsia="en-IN"/>
        </w:rPr>
        <w:t> </w:t>
      </w:r>
      <w:r w:rsidRPr="00BD3DA2">
        <w:rPr>
          <w:rFonts w:ascii="Arial" w:eastAsia="Times New Roman" w:hAnsi="Arial" w:cs="Arial"/>
          <w:b/>
          <w:bCs/>
          <w:color w:val="191919"/>
          <w:spacing w:val="-7"/>
          <w:sz w:val="30"/>
          <w:lang w:eastAsia="en-IN"/>
        </w:rPr>
        <w:t>Computational details</w:t>
      </w:r>
    </w:p>
    <w:p w:rsidR="00BD3DA2" w:rsidRPr="00BD3DA2" w:rsidRDefault="00BD3DA2" w:rsidP="00BD3DA2">
      <w:pPr>
        <w:spacing w:before="100" w:beforeAutospacing="1"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In terms of their chemical compositions, Heusler alloys are classified as binary (X</w:t>
      </w:r>
      <w:r w:rsidRPr="00BD3DA2">
        <w:rPr>
          <w:rFonts w:ascii="Times New Roman" w:eastAsia="Times New Roman" w:hAnsi="Times New Roman" w:cs="Times New Roman"/>
          <w:sz w:val="24"/>
          <w:szCs w:val="24"/>
          <w:vertAlign w:val="subscript"/>
          <w:lang w:eastAsia="en-IN"/>
        </w:rPr>
        <w:t>3</w:t>
      </w:r>
      <w:r w:rsidRPr="00BD3DA2">
        <w:rPr>
          <w:rFonts w:ascii="Times New Roman" w:eastAsia="Times New Roman" w:hAnsi="Times New Roman" w:cs="Times New Roman"/>
          <w:sz w:val="24"/>
          <w:szCs w:val="24"/>
          <w:lang w:eastAsia="en-IN"/>
        </w:rPr>
        <w:t>Z), ternary (X</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YZ or XYZ), and quaternary (AXYZ) compounds, where A, X and Y are transition metals and Z is a p-block element. Binary HAs only have two distinguishable elements in the unit cell. In general, ternary HAs are of two types </w:t>
      </w:r>
      <w:r w:rsidRPr="00BD3DA2">
        <w:rPr>
          <w:rFonts w:ascii="Times New Roman" w:eastAsia="Times New Roman" w:hAnsi="Times New Roman" w:cs="Times New Roman"/>
          <w:i/>
          <w:iCs/>
          <w:sz w:val="24"/>
          <w:szCs w:val="24"/>
          <w:lang w:eastAsia="en-IN"/>
        </w:rPr>
        <w:t>viz.</w:t>
      </w:r>
      <w:r w:rsidRPr="00BD3DA2">
        <w:rPr>
          <w:rFonts w:ascii="Times New Roman" w:eastAsia="Times New Roman" w:hAnsi="Times New Roman" w:cs="Times New Roman"/>
          <w:sz w:val="24"/>
          <w:szCs w:val="24"/>
          <w:lang w:eastAsia="en-IN"/>
        </w:rPr>
        <w:t> full (X</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YZ) and half (XYZ) HAs. The stoichiometric atomic ratios of full (X</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YZ) and half (XYZ) ternary HAs are 2</w:t>
      </w:r>
      <w:r w:rsidRPr="00BD3DA2">
        <w:rPr>
          <w:rFonts w:ascii="Cambria Math" w:eastAsia="Times New Roman" w:hAnsi="Cambria Math" w:cs="Cambria Math"/>
          <w:sz w:val="24"/>
          <w:szCs w:val="24"/>
          <w:lang w:eastAsia="en-IN"/>
        </w:rPr>
        <w:t> </w:t>
      </w:r>
      <w:r w:rsidRPr="00BD3DA2">
        <w:rPr>
          <w:rFonts w:ascii="Times New Roman" w:eastAsia="Times New Roman" w:hAnsi="Times New Roman" w:cs="Times New Roman"/>
          <w:sz w:val="24"/>
          <w:szCs w:val="24"/>
          <w:lang w:eastAsia="en-IN"/>
        </w:rPr>
        <w:t>:</w:t>
      </w:r>
      <w:r w:rsidRPr="00BD3DA2">
        <w:rPr>
          <w:rFonts w:ascii="Cambria Math" w:eastAsia="Times New Roman" w:hAnsi="Cambria Math" w:cs="Cambria Math"/>
          <w:sz w:val="24"/>
          <w:szCs w:val="24"/>
          <w:lang w:eastAsia="en-IN"/>
        </w:rPr>
        <w:t> </w:t>
      </w:r>
      <w:r w:rsidRPr="00BD3DA2">
        <w:rPr>
          <w:rFonts w:ascii="Times New Roman" w:eastAsia="Times New Roman" w:hAnsi="Times New Roman" w:cs="Times New Roman"/>
          <w:sz w:val="24"/>
          <w:szCs w:val="24"/>
          <w:lang w:eastAsia="en-IN"/>
        </w:rPr>
        <w:t>1</w:t>
      </w:r>
      <w:r w:rsidRPr="00BD3DA2">
        <w:rPr>
          <w:rFonts w:ascii="Cambria Math" w:eastAsia="Times New Roman" w:hAnsi="Cambria Math" w:cs="Cambria Math"/>
          <w:sz w:val="24"/>
          <w:szCs w:val="24"/>
          <w:lang w:eastAsia="en-IN"/>
        </w:rPr>
        <w:t> </w:t>
      </w:r>
      <w:r w:rsidRPr="00BD3DA2">
        <w:rPr>
          <w:rFonts w:ascii="Times New Roman" w:eastAsia="Times New Roman" w:hAnsi="Times New Roman" w:cs="Times New Roman"/>
          <w:sz w:val="24"/>
          <w:szCs w:val="24"/>
          <w:lang w:eastAsia="en-IN"/>
        </w:rPr>
        <w:t>:</w:t>
      </w:r>
      <w:r w:rsidRPr="00BD3DA2">
        <w:rPr>
          <w:rFonts w:ascii="Cambria Math" w:eastAsia="Times New Roman" w:hAnsi="Cambria Math" w:cs="Cambria Math"/>
          <w:sz w:val="24"/>
          <w:szCs w:val="24"/>
          <w:lang w:eastAsia="en-IN"/>
        </w:rPr>
        <w:t> </w:t>
      </w:r>
      <w:r w:rsidRPr="00BD3DA2">
        <w:rPr>
          <w:rFonts w:ascii="Times New Roman" w:eastAsia="Times New Roman" w:hAnsi="Times New Roman" w:cs="Times New Roman"/>
          <w:sz w:val="24"/>
          <w:szCs w:val="24"/>
          <w:lang w:eastAsia="en-IN"/>
        </w:rPr>
        <w:t>1 and 1</w:t>
      </w:r>
      <w:r w:rsidRPr="00BD3DA2">
        <w:rPr>
          <w:rFonts w:ascii="Cambria Math" w:eastAsia="Times New Roman" w:hAnsi="Cambria Math" w:cs="Cambria Math"/>
          <w:sz w:val="24"/>
          <w:szCs w:val="24"/>
          <w:lang w:eastAsia="en-IN"/>
        </w:rPr>
        <w:t> </w:t>
      </w:r>
      <w:r w:rsidRPr="00BD3DA2">
        <w:rPr>
          <w:rFonts w:ascii="Times New Roman" w:eastAsia="Times New Roman" w:hAnsi="Times New Roman" w:cs="Times New Roman"/>
          <w:sz w:val="24"/>
          <w:szCs w:val="24"/>
          <w:lang w:eastAsia="en-IN"/>
        </w:rPr>
        <w:t>:</w:t>
      </w:r>
      <w:r w:rsidRPr="00BD3DA2">
        <w:rPr>
          <w:rFonts w:ascii="Cambria Math" w:eastAsia="Times New Roman" w:hAnsi="Cambria Math" w:cs="Cambria Math"/>
          <w:sz w:val="24"/>
          <w:szCs w:val="24"/>
          <w:lang w:eastAsia="en-IN"/>
        </w:rPr>
        <w:t> </w:t>
      </w:r>
      <w:r w:rsidRPr="00BD3DA2">
        <w:rPr>
          <w:rFonts w:ascii="Times New Roman" w:eastAsia="Times New Roman" w:hAnsi="Times New Roman" w:cs="Times New Roman"/>
          <w:sz w:val="24"/>
          <w:szCs w:val="24"/>
          <w:lang w:eastAsia="en-IN"/>
        </w:rPr>
        <w:t>1</w:t>
      </w:r>
      <w:r w:rsidRPr="00BD3DA2">
        <w:rPr>
          <w:rFonts w:ascii="Cambria Math" w:eastAsia="Times New Roman" w:hAnsi="Cambria Math" w:cs="Cambria Math"/>
          <w:sz w:val="24"/>
          <w:szCs w:val="24"/>
          <w:lang w:eastAsia="en-IN"/>
        </w:rPr>
        <w:t> </w:t>
      </w:r>
      <w:r w:rsidRPr="00BD3DA2">
        <w:rPr>
          <w:rFonts w:ascii="Times New Roman" w:eastAsia="Times New Roman" w:hAnsi="Times New Roman" w:cs="Times New Roman"/>
          <w:sz w:val="24"/>
          <w:szCs w:val="24"/>
          <w:lang w:eastAsia="en-IN"/>
        </w:rPr>
        <w:t>:</w:t>
      </w:r>
      <w:r w:rsidRPr="00BD3DA2">
        <w:rPr>
          <w:rFonts w:ascii="Cambria Math" w:eastAsia="Times New Roman" w:hAnsi="Cambria Math" w:cs="Cambria Math"/>
          <w:sz w:val="24"/>
          <w:szCs w:val="24"/>
          <w:lang w:eastAsia="en-IN"/>
        </w:rPr>
        <w:t> </w:t>
      </w:r>
      <w:r w:rsidRPr="00BD3DA2">
        <w:rPr>
          <w:rFonts w:ascii="Times New Roman" w:eastAsia="Times New Roman" w:hAnsi="Times New Roman" w:cs="Times New Roman"/>
          <w:sz w:val="24"/>
          <w:szCs w:val="24"/>
          <w:lang w:eastAsia="en-IN"/>
        </w:rPr>
        <w:t>1, respectively. On the other hand, quaternary HAs have an equiatomic stoichiometric ratio of 1</w:t>
      </w:r>
      <w:r w:rsidRPr="00BD3DA2">
        <w:rPr>
          <w:rFonts w:ascii="Cambria Math" w:eastAsia="Times New Roman" w:hAnsi="Cambria Math" w:cs="Cambria Math"/>
          <w:sz w:val="24"/>
          <w:szCs w:val="24"/>
          <w:lang w:eastAsia="en-IN"/>
        </w:rPr>
        <w:t> </w:t>
      </w:r>
      <w:r w:rsidRPr="00BD3DA2">
        <w:rPr>
          <w:rFonts w:ascii="Times New Roman" w:eastAsia="Times New Roman" w:hAnsi="Times New Roman" w:cs="Times New Roman"/>
          <w:sz w:val="24"/>
          <w:szCs w:val="24"/>
          <w:lang w:eastAsia="en-IN"/>
        </w:rPr>
        <w:t>:</w:t>
      </w:r>
      <w:r w:rsidRPr="00BD3DA2">
        <w:rPr>
          <w:rFonts w:ascii="Cambria Math" w:eastAsia="Times New Roman" w:hAnsi="Cambria Math" w:cs="Cambria Math"/>
          <w:sz w:val="24"/>
          <w:szCs w:val="24"/>
          <w:lang w:eastAsia="en-IN"/>
        </w:rPr>
        <w:t> </w:t>
      </w:r>
      <w:r w:rsidRPr="00BD3DA2">
        <w:rPr>
          <w:rFonts w:ascii="Times New Roman" w:eastAsia="Times New Roman" w:hAnsi="Times New Roman" w:cs="Times New Roman"/>
          <w:sz w:val="24"/>
          <w:szCs w:val="24"/>
          <w:lang w:eastAsia="en-IN"/>
        </w:rPr>
        <w:t>1</w:t>
      </w:r>
      <w:r w:rsidRPr="00BD3DA2">
        <w:rPr>
          <w:rFonts w:ascii="Cambria Math" w:eastAsia="Times New Roman" w:hAnsi="Cambria Math" w:cs="Cambria Math"/>
          <w:sz w:val="24"/>
          <w:szCs w:val="24"/>
          <w:lang w:eastAsia="en-IN"/>
        </w:rPr>
        <w:t> </w:t>
      </w:r>
      <w:r w:rsidRPr="00BD3DA2">
        <w:rPr>
          <w:rFonts w:ascii="Times New Roman" w:eastAsia="Times New Roman" w:hAnsi="Times New Roman" w:cs="Times New Roman"/>
          <w:sz w:val="24"/>
          <w:szCs w:val="24"/>
          <w:lang w:eastAsia="en-IN"/>
        </w:rPr>
        <w:t>:</w:t>
      </w:r>
      <w:r w:rsidRPr="00BD3DA2">
        <w:rPr>
          <w:rFonts w:ascii="Cambria Math" w:eastAsia="Times New Roman" w:hAnsi="Cambria Math" w:cs="Cambria Math"/>
          <w:sz w:val="24"/>
          <w:szCs w:val="24"/>
          <w:lang w:eastAsia="en-IN"/>
        </w:rPr>
        <w:t> </w:t>
      </w:r>
      <w:r w:rsidRPr="00BD3DA2">
        <w:rPr>
          <w:rFonts w:ascii="Times New Roman" w:eastAsia="Times New Roman" w:hAnsi="Times New Roman" w:cs="Times New Roman"/>
          <w:sz w:val="24"/>
          <w:szCs w:val="24"/>
          <w:lang w:eastAsia="en-IN"/>
        </w:rPr>
        <w:t>1</w:t>
      </w:r>
      <w:r w:rsidRPr="00BD3DA2">
        <w:rPr>
          <w:rFonts w:ascii="Cambria Math" w:eastAsia="Times New Roman" w:hAnsi="Cambria Math" w:cs="Cambria Math"/>
          <w:sz w:val="24"/>
          <w:szCs w:val="24"/>
          <w:lang w:eastAsia="en-IN"/>
        </w:rPr>
        <w:t> </w:t>
      </w:r>
      <w:r w:rsidRPr="00BD3DA2">
        <w:rPr>
          <w:rFonts w:ascii="Times New Roman" w:eastAsia="Times New Roman" w:hAnsi="Times New Roman" w:cs="Times New Roman"/>
          <w:sz w:val="24"/>
          <w:szCs w:val="24"/>
          <w:lang w:eastAsia="en-IN"/>
        </w:rPr>
        <w:t>:</w:t>
      </w:r>
      <w:r w:rsidRPr="00BD3DA2">
        <w:rPr>
          <w:rFonts w:ascii="Cambria Math" w:eastAsia="Times New Roman" w:hAnsi="Cambria Math" w:cs="Cambria Math"/>
          <w:sz w:val="24"/>
          <w:szCs w:val="24"/>
          <w:lang w:eastAsia="en-IN"/>
        </w:rPr>
        <w:t> </w:t>
      </w:r>
      <w:r w:rsidRPr="00BD3DA2">
        <w:rPr>
          <w:rFonts w:ascii="Times New Roman" w:eastAsia="Times New Roman" w:hAnsi="Times New Roman" w:cs="Times New Roman"/>
          <w:sz w:val="24"/>
          <w:szCs w:val="24"/>
          <w:lang w:eastAsia="en-IN"/>
        </w:rPr>
        <w:t>1. Herein, we focus on ternary full-HAs. Ternary full-HAs crystallize in two ordered phases: Cu</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MnAl-type with space group </w:t>
      </w:r>
      <w:r w:rsidRPr="00BD3DA2">
        <w:rPr>
          <w:rFonts w:ascii="Times New Roman" w:eastAsia="Times New Roman" w:hAnsi="Times New Roman" w:cs="Times New Roman"/>
          <w:i/>
          <w:iCs/>
          <w:sz w:val="24"/>
          <w:szCs w:val="24"/>
          <w:lang w:eastAsia="en-IN"/>
        </w:rPr>
        <w:t>Fm</w:t>
      </w:r>
      <w:r>
        <w:rPr>
          <w:rFonts w:ascii="Times New Roman" w:eastAsia="Times New Roman" w:hAnsi="Times New Roman" w:cs="Times New Roman"/>
          <w:noProof/>
          <w:sz w:val="24"/>
          <w:szCs w:val="24"/>
          <w:lang w:eastAsia="en-IN"/>
        </w:rPr>
        <w:drawing>
          <wp:inline distT="0" distB="0" distL="0" distR="0">
            <wp:extent cx="77470" cy="120650"/>
            <wp:effectExtent l="19050" t="0" r="0" b="0"/>
            <wp:docPr id="9" name="Picture 9" descr="[3 with combining mac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 with combining macron]"/>
                    <pic:cNvPicPr>
                      <a:picLocks noChangeAspect="1" noChangeArrowheads="1"/>
                    </pic:cNvPicPr>
                  </pic:nvPicPr>
                  <pic:blipFill>
                    <a:blip r:embed="rId48" cstate="print"/>
                    <a:srcRect/>
                    <a:stretch>
                      <a:fillRect/>
                    </a:stretch>
                  </pic:blipFill>
                  <pic:spPr bwMode="auto">
                    <a:xfrm>
                      <a:off x="0" y="0"/>
                      <a:ext cx="77470" cy="120650"/>
                    </a:xfrm>
                    <a:prstGeom prst="rect">
                      <a:avLst/>
                    </a:prstGeom>
                    <a:noFill/>
                    <a:ln w="9525">
                      <a:noFill/>
                      <a:miter lim="800000"/>
                      <a:headEnd/>
                      <a:tailEnd/>
                    </a:ln>
                  </pic:spPr>
                </pic:pic>
              </a:graphicData>
            </a:graphic>
          </wp:inline>
        </w:drawing>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lang w:eastAsia="en-IN"/>
        </w:rPr>
        <w:t> (225)</w:t>
      </w:r>
      <w:hyperlink r:id="rId49" w:anchor="cit35" w:history="1">
        <w:r w:rsidRPr="00BD3DA2">
          <w:rPr>
            <w:rFonts w:ascii="Times New Roman" w:eastAsia="Times New Roman" w:hAnsi="Times New Roman" w:cs="Times New Roman"/>
            <w:color w:val="007AAF"/>
            <w:sz w:val="24"/>
            <w:szCs w:val="24"/>
            <w:u w:val="single"/>
            <w:vertAlign w:val="superscript"/>
            <w:lang w:eastAsia="en-IN"/>
          </w:rPr>
          <w:t>35,56</w:t>
        </w:r>
      </w:hyperlink>
      <w:r w:rsidRPr="00BD3DA2">
        <w:rPr>
          <w:rFonts w:ascii="Times New Roman" w:eastAsia="Times New Roman" w:hAnsi="Times New Roman" w:cs="Times New Roman"/>
          <w:sz w:val="24"/>
          <w:szCs w:val="24"/>
          <w:lang w:eastAsia="en-IN"/>
        </w:rPr>
        <w:t> and Hg</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CuTi-type with the </w:t>
      </w:r>
      <w:r w:rsidRPr="00BD3DA2">
        <w:rPr>
          <w:rFonts w:ascii="Times New Roman" w:eastAsia="Times New Roman" w:hAnsi="Times New Roman" w:cs="Times New Roman"/>
          <w:i/>
          <w:iCs/>
          <w:sz w:val="24"/>
          <w:szCs w:val="24"/>
          <w:lang w:eastAsia="en-IN"/>
        </w:rPr>
        <w:t>F</w:t>
      </w:r>
      <w:r>
        <w:rPr>
          <w:rFonts w:ascii="Times New Roman" w:eastAsia="Times New Roman" w:hAnsi="Times New Roman" w:cs="Times New Roman"/>
          <w:noProof/>
          <w:sz w:val="24"/>
          <w:szCs w:val="24"/>
          <w:lang w:eastAsia="en-IN"/>
        </w:rPr>
        <w:drawing>
          <wp:inline distT="0" distB="0" distL="0" distR="0">
            <wp:extent cx="86360" cy="120650"/>
            <wp:effectExtent l="19050" t="0" r="8890" b="0"/>
            <wp:docPr id="10" name="Picture 10" descr="[4 with combining mac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with combining macron]"/>
                    <pic:cNvPicPr>
                      <a:picLocks noChangeAspect="1" noChangeArrowheads="1"/>
                    </pic:cNvPicPr>
                  </pic:nvPicPr>
                  <pic:blipFill>
                    <a:blip r:embed="rId50" cstate="print"/>
                    <a:srcRect/>
                    <a:stretch>
                      <a:fillRect/>
                    </a:stretch>
                  </pic:blipFill>
                  <pic:spPr bwMode="auto">
                    <a:xfrm>
                      <a:off x="0" y="0"/>
                      <a:ext cx="86360" cy="120650"/>
                    </a:xfrm>
                    <a:prstGeom prst="rect">
                      <a:avLst/>
                    </a:prstGeom>
                    <a:noFill/>
                    <a:ln w="9525">
                      <a:noFill/>
                      <a:miter lim="800000"/>
                      <a:headEnd/>
                      <a:tailEnd/>
                    </a:ln>
                  </pic:spPr>
                </pic:pic>
              </a:graphicData>
            </a:graphic>
          </wp:inline>
        </w:drawing>
      </w:r>
      <w:r w:rsidRPr="00BD3DA2">
        <w:rPr>
          <w:rFonts w:ascii="Times New Roman" w:eastAsia="Times New Roman" w:hAnsi="Times New Roman" w:cs="Times New Roman"/>
          <w:sz w:val="24"/>
          <w:szCs w:val="24"/>
          <w:lang w:eastAsia="en-IN"/>
        </w:rPr>
        <w:t>3</w:t>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lang w:eastAsia="en-IN"/>
        </w:rPr>
        <w:t> (216) space group.</w:t>
      </w:r>
      <w:hyperlink r:id="rId51" w:anchor="cit57" w:history="1">
        <w:r w:rsidRPr="00BD3DA2">
          <w:rPr>
            <w:rFonts w:ascii="Times New Roman" w:eastAsia="Times New Roman" w:hAnsi="Times New Roman" w:cs="Times New Roman"/>
            <w:color w:val="007AAF"/>
            <w:sz w:val="24"/>
            <w:szCs w:val="24"/>
            <w:u w:val="single"/>
            <w:vertAlign w:val="superscript"/>
            <w:lang w:eastAsia="en-IN"/>
          </w:rPr>
          <w:t>57,58</w:t>
        </w:r>
      </w:hyperlink>
      <w:r w:rsidRPr="00BD3DA2">
        <w:rPr>
          <w:rFonts w:ascii="Times New Roman" w:eastAsia="Times New Roman" w:hAnsi="Times New Roman" w:cs="Times New Roman"/>
          <w:sz w:val="24"/>
          <w:szCs w:val="24"/>
          <w:lang w:eastAsia="en-IN"/>
        </w:rPr>
        <w:t> The former is referred to as regular/direct (L2</w:t>
      </w:r>
      <w:r w:rsidRPr="00BD3DA2">
        <w:rPr>
          <w:rFonts w:ascii="Times New Roman" w:eastAsia="Times New Roman" w:hAnsi="Times New Roman" w:cs="Times New Roman"/>
          <w:sz w:val="24"/>
          <w:szCs w:val="24"/>
          <w:vertAlign w:val="subscript"/>
          <w:lang w:eastAsia="en-IN"/>
        </w:rPr>
        <w:t>1</w:t>
      </w:r>
      <w:r w:rsidRPr="00BD3DA2">
        <w:rPr>
          <w:rFonts w:ascii="Times New Roman" w:eastAsia="Times New Roman" w:hAnsi="Times New Roman" w:cs="Times New Roman"/>
          <w:sz w:val="24"/>
          <w:szCs w:val="24"/>
          <w:lang w:eastAsia="en-IN"/>
        </w:rPr>
        <w:t>) and the latter is inverse/indirect with XA-structure. The atomic Wyckoff positions for both the XA-phase and the L2</w:t>
      </w:r>
      <w:r w:rsidRPr="00BD3DA2">
        <w:rPr>
          <w:rFonts w:ascii="Times New Roman" w:eastAsia="Times New Roman" w:hAnsi="Times New Roman" w:cs="Times New Roman"/>
          <w:sz w:val="24"/>
          <w:szCs w:val="24"/>
          <w:vertAlign w:val="subscript"/>
          <w:lang w:eastAsia="en-IN"/>
        </w:rPr>
        <w:t>1</w:t>
      </w:r>
      <w:r w:rsidRPr="00BD3DA2">
        <w:rPr>
          <w:rFonts w:ascii="Times New Roman" w:eastAsia="Times New Roman" w:hAnsi="Times New Roman" w:cs="Times New Roman"/>
          <w:sz w:val="24"/>
          <w:szCs w:val="24"/>
          <w:lang w:eastAsia="en-IN"/>
        </w:rPr>
        <w:t>-phase of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CoAl are tabulated in </w:t>
      </w:r>
      <w:hyperlink r:id="rId52" w:anchor="tab1" w:history="1">
        <w:r w:rsidRPr="00BD3DA2">
          <w:rPr>
            <w:rFonts w:ascii="Times New Roman" w:eastAsia="Times New Roman" w:hAnsi="Times New Roman" w:cs="Times New Roman"/>
            <w:color w:val="007AAF"/>
            <w:sz w:val="24"/>
            <w:szCs w:val="24"/>
            <w:u w:val="single"/>
            <w:lang w:eastAsia="en-IN"/>
          </w:rPr>
          <w:t>Table 1</w:t>
        </w:r>
      </w:hyperlink>
      <w:r w:rsidRPr="00BD3DA2">
        <w:rPr>
          <w:rFonts w:ascii="Times New Roman" w:eastAsia="Times New Roman" w:hAnsi="Times New Roman" w:cs="Times New Roman"/>
          <w:sz w:val="24"/>
          <w:szCs w:val="24"/>
          <w:lang w:eastAsia="en-IN"/>
        </w:rPr>
        <w:t>. In the case of ternary inverse full-HAs the electronegativity of the X-atom is less than that of the Y-atom (X = Fe and Y = Co). Thus, our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CoAl system is an inverse full-HA with the electronegativity of the Fe-atom being less than that of the Co-atom. The primitive and conventional unit cells of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CoAl with XA-structure are shown in </w:t>
      </w:r>
      <w:hyperlink r:id="rId53" w:anchor="fig1" w:history="1">
        <w:r w:rsidRPr="00BD3DA2">
          <w:rPr>
            <w:rFonts w:ascii="Times New Roman" w:eastAsia="Times New Roman" w:hAnsi="Times New Roman" w:cs="Times New Roman"/>
            <w:color w:val="007AAF"/>
            <w:sz w:val="24"/>
            <w:szCs w:val="24"/>
            <w:u w:val="single"/>
            <w:lang w:eastAsia="en-IN"/>
          </w:rPr>
          <w:t>Fig. 1</w:t>
        </w:r>
      </w:hyperlink>
      <w:r w:rsidRPr="00BD3DA2">
        <w:rPr>
          <w:rFonts w:ascii="Times New Roman" w:eastAsia="Times New Roman" w:hAnsi="Times New Roman" w:cs="Times New Roman"/>
          <w:sz w:val="24"/>
          <w:szCs w:val="24"/>
          <w:lang w:eastAsia="en-IN"/>
        </w:rPr>
        <w:t>. To study the electronic and magnetic properties of the inverse full-Heusler alloy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CoAl, we have performed first-principles Density Functional Theory (DFT) calculations.</w:t>
      </w:r>
      <w:hyperlink r:id="rId54" w:anchor="cit59" w:history="1">
        <w:r w:rsidRPr="00BD3DA2">
          <w:rPr>
            <w:rFonts w:ascii="Times New Roman" w:eastAsia="Times New Roman" w:hAnsi="Times New Roman" w:cs="Times New Roman"/>
            <w:color w:val="007AAF"/>
            <w:sz w:val="24"/>
            <w:szCs w:val="24"/>
            <w:u w:val="single"/>
            <w:vertAlign w:val="superscript"/>
            <w:lang w:eastAsia="en-IN"/>
          </w:rPr>
          <w:t>59,60</w:t>
        </w:r>
      </w:hyperlink>
      <w:r w:rsidRPr="00BD3DA2">
        <w:rPr>
          <w:rFonts w:ascii="Times New Roman" w:eastAsia="Times New Roman" w:hAnsi="Times New Roman" w:cs="Times New Roman"/>
          <w:sz w:val="24"/>
          <w:szCs w:val="24"/>
          <w:lang w:eastAsia="en-IN"/>
        </w:rPr>
        <w:t> All electron–electron interactions were considered according to the generalized gradient approximation (GGA) within the Perdew–Burke–Ernzerhof (PBE) parametrization.</w:t>
      </w:r>
      <w:hyperlink r:id="rId55" w:anchor="cit61" w:history="1">
        <w:r w:rsidRPr="00BD3DA2">
          <w:rPr>
            <w:rFonts w:ascii="Times New Roman" w:eastAsia="Times New Roman" w:hAnsi="Times New Roman" w:cs="Times New Roman"/>
            <w:color w:val="007AAF"/>
            <w:sz w:val="24"/>
            <w:szCs w:val="24"/>
            <w:u w:val="single"/>
            <w:vertAlign w:val="superscript"/>
            <w:lang w:eastAsia="en-IN"/>
          </w:rPr>
          <w:t>61</w:t>
        </w:r>
      </w:hyperlink>
      <w:r w:rsidRPr="00BD3DA2">
        <w:rPr>
          <w:rFonts w:ascii="Times New Roman" w:eastAsia="Times New Roman" w:hAnsi="Times New Roman" w:cs="Times New Roman"/>
          <w:sz w:val="24"/>
          <w:szCs w:val="24"/>
          <w:lang w:eastAsia="en-IN"/>
        </w:rPr>
        <w:t> We are aware that GGA is inadequate for treating strongly correlated d-electrons to derive accurate electronic structures. On the other hand, the successful obtainment of accurate electronic properties by using GGA+U has already been reported for many Heusler alloys.</w:t>
      </w:r>
      <w:hyperlink r:id="rId56" w:anchor="cit62" w:history="1">
        <w:r w:rsidRPr="00BD3DA2">
          <w:rPr>
            <w:rFonts w:ascii="Times New Roman" w:eastAsia="Times New Roman" w:hAnsi="Times New Roman" w:cs="Times New Roman"/>
            <w:color w:val="007AAF"/>
            <w:sz w:val="24"/>
            <w:szCs w:val="24"/>
            <w:u w:val="single"/>
            <w:vertAlign w:val="superscript"/>
            <w:lang w:eastAsia="en-IN"/>
          </w:rPr>
          <w:t>62–67</w:t>
        </w:r>
      </w:hyperlink>
      <w:r w:rsidRPr="00BD3DA2">
        <w:rPr>
          <w:rFonts w:ascii="Times New Roman" w:eastAsia="Times New Roman" w:hAnsi="Times New Roman" w:cs="Times New Roman"/>
          <w:sz w:val="24"/>
          <w:szCs w:val="24"/>
          <w:lang w:eastAsia="en-IN"/>
        </w:rPr>
        <w:t> Therefore, we have applied a screened Coulomb interaction along with the conventional GGA (GGA+U or DFT+U) in order to deal with strongly correlated 3d electrons.</w:t>
      </w:r>
      <w:hyperlink r:id="rId57" w:anchor="cit68" w:history="1">
        <w:r w:rsidRPr="00BD3DA2">
          <w:rPr>
            <w:rFonts w:ascii="Times New Roman" w:eastAsia="Times New Roman" w:hAnsi="Times New Roman" w:cs="Times New Roman"/>
            <w:color w:val="007AAF"/>
            <w:sz w:val="24"/>
            <w:szCs w:val="24"/>
            <w:u w:val="single"/>
            <w:vertAlign w:val="superscript"/>
            <w:lang w:eastAsia="en-IN"/>
          </w:rPr>
          <w:t>68</w:t>
        </w:r>
      </w:hyperlink>
      <w:r w:rsidRPr="00BD3DA2">
        <w:rPr>
          <w:rFonts w:ascii="Times New Roman" w:eastAsia="Times New Roman" w:hAnsi="Times New Roman" w:cs="Times New Roman"/>
          <w:sz w:val="24"/>
          <w:szCs w:val="24"/>
          <w:lang w:eastAsia="en-IN"/>
        </w:rPr>
        <w:t> We have adopted </w:t>
      </w:r>
      <w:r w:rsidRPr="00BD3DA2">
        <w:rPr>
          <w:rFonts w:ascii="Times New Roman" w:eastAsia="Times New Roman" w:hAnsi="Times New Roman" w:cs="Times New Roman"/>
          <w:i/>
          <w:iCs/>
          <w:sz w:val="24"/>
          <w:szCs w:val="24"/>
          <w:lang w:eastAsia="en-IN"/>
        </w:rPr>
        <w:t>U</w:t>
      </w:r>
      <w:r w:rsidRPr="00BD3DA2">
        <w:rPr>
          <w:rFonts w:ascii="Times New Roman" w:eastAsia="Times New Roman" w:hAnsi="Times New Roman" w:cs="Times New Roman"/>
          <w:sz w:val="24"/>
          <w:szCs w:val="24"/>
          <w:lang w:eastAsia="en-IN"/>
        </w:rPr>
        <w:t xml:space="preserve"> parameters of 3.82 eV for Fe and 3.89 </w:t>
      </w:r>
      <w:r w:rsidRPr="00BD3DA2">
        <w:rPr>
          <w:rFonts w:ascii="Times New Roman" w:eastAsia="Times New Roman" w:hAnsi="Times New Roman" w:cs="Times New Roman"/>
          <w:sz w:val="24"/>
          <w:szCs w:val="24"/>
          <w:lang w:eastAsia="en-IN"/>
        </w:rPr>
        <w:lastRenderedPageBreak/>
        <w:t>eV for Co according to our previous work.</w:t>
      </w:r>
      <w:hyperlink r:id="rId58" w:anchor="cit55" w:history="1">
        <w:r w:rsidRPr="00BD3DA2">
          <w:rPr>
            <w:rFonts w:ascii="Times New Roman" w:eastAsia="Times New Roman" w:hAnsi="Times New Roman" w:cs="Times New Roman"/>
            <w:color w:val="007AAF"/>
            <w:sz w:val="24"/>
            <w:szCs w:val="24"/>
            <w:u w:val="single"/>
            <w:vertAlign w:val="superscript"/>
            <w:lang w:eastAsia="en-IN"/>
          </w:rPr>
          <w:t>55,69</w:t>
        </w:r>
      </w:hyperlink>
      <w:r w:rsidRPr="00BD3DA2">
        <w:rPr>
          <w:rFonts w:ascii="Times New Roman" w:eastAsia="Times New Roman" w:hAnsi="Times New Roman" w:cs="Times New Roman"/>
          <w:sz w:val="24"/>
          <w:szCs w:val="24"/>
          <w:lang w:eastAsia="en-IN"/>
        </w:rPr>
        <w:t> For computation, we have used the all electron orbital based full potential linearized augmented plane wave (FP-LAPW) basis set formalism as implemented in the WIEN2K package.</w:t>
      </w:r>
      <w:hyperlink r:id="rId59" w:anchor="cit70" w:history="1">
        <w:r w:rsidRPr="00BD3DA2">
          <w:rPr>
            <w:rFonts w:ascii="Times New Roman" w:eastAsia="Times New Roman" w:hAnsi="Times New Roman" w:cs="Times New Roman"/>
            <w:color w:val="007AAF"/>
            <w:sz w:val="24"/>
            <w:szCs w:val="24"/>
            <w:u w:val="single"/>
            <w:vertAlign w:val="superscript"/>
            <w:lang w:eastAsia="en-IN"/>
          </w:rPr>
          <w:t>70</w:t>
        </w:r>
      </w:hyperlink>
      <w:r w:rsidRPr="00BD3DA2">
        <w:rPr>
          <w:rFonts w:ascii="Times New Roman" w:eastAsia="Times New Roman" w:hAnsi="Times New Roman" w:cs="Times New Roman"/>
          <w:sz w:val="24"/>
          <w:szCs w:val="24"/>
          <w:lang w:eastAsia="en-IN"/>
        </w:rPr>
        <w:t> The non-spherical cut off value of angular momentum within the muffin tin (MT) sphere is </w:t>
      </w:r>
      <w:r w:rsidRPr="00BD3DA2">
        <w:rPr>
          <w:rFonts w:ascii="Times New Roman" w:eastAsia="Times New Roman" w:hAnsi="Times New Roman" w:cs="Times New Roman"/>
          <w:i/>
          <w:iCs/>
          <w:sz w:val="24"/>
          <w:szCs w:val="24"/>
          <w:lang w:eastAsia="en-IN"/>
        </w:rPr>
        <w:t>l</w:t>
      </w:r>
      <w:r w:rsidRPr="00BD3DA2">
        <w:rPr>
          <w:rFonts w:ascii="Times New Roman" w:eastAsia="Times New Roman" w:hAnsi="Times New Roman" w:cs="Times New Roman"/>
          <w:sz w:val="24"/>
          <w:szCs w:val="24"/>
          <w:vertAlign w:val="subscript"/>
          <w:lang w:eastAsia="en-IN"/>
        </w:rPr>
        <w:t>max</w:t>
      </w:r>
      <w:r w:rsidRPr="00BD3DA2">
        <w:rPr>
          <w:rFonts w:ascii="Times New Roman" w:eastAsia="Times New Roman" w:hAnsi="Times New Roman" w:cs="Times New Roman"/>
          <w:sz w:val="24"/>
          <w:szCs w:val="24"/>
          <w:lang w:eastAsia="en-IN"/>
        </w:rPr>
        <w:t> = 10. </w:t>
      </w:r>
      <w:r w:rsidRPr="00BD3DA2">
        <w:rPr>
          <w:rFonts w:ascii="Times New Roman" w:eastAsia="Times New Roman" w:hAnsi="Times New Roman" w:cs="Times New Roman"/>
          <w:i/>
          <w:iCs/>
          <w:sz w:val="24"/>
          <w:szCs w:val="24"/>
          <w:lang w:eastAsia="en-IN"/>
        </w:rPr>
        <w:t>R</w:t>
      </w:r>
      <w:r w:rsidRPr="00BD3DA2">
        <w:rPr>
          <w:rFonts w:ascii="Times New Roman" w:eastAsia="Times New Roman" w:hAnsi="Times New Roman" w:cs="Times New Roman"/>
          <w:sz w:val="24"/>
          <w:szCs w:val="24"/>
          <w:vertAlign w:val="subscript"/>
          <w:lang w:eastAsia="en-IN"/>
        </w:rPr>
        <w:t>MT</w:t>
      </w:r>
      <w:r w:rsidRPr="00BD3DA2">
        <w:rPr>
          <w:rFonts w:ascii="Times New Roman" w:eastAsia="Times New Roman" w:hAnsi="Times New Roman" w:cs="Times New Roman"/>
          <w:sz w:val="24"/>
          <w:szCs w:val="24"/>
          <w:lang w:eastAsia="en-IN"/>
        </w:rPr>
        <w:t> × </w:t>
      </w:r>
      <w:r w:rsidRPr="00BD3DA2">
        <w:rPr>
          <w:rFonts w:ascii="Times New Roman" w:eastAsia="Times New Roman" w:hAnsi="Times New Roman" w:cs="Times New Roman"/>
          <w:i/>
          <w:iCs/>
          <w:sz w:val="24"/>
          <w:szCs w:val="24"/>
          <w:lang w:eastAsia="en-IN"/>
        </w:rPr>
        <w:t>K</w:t>
      </w:r>
      <w:r w:rsidRPr="00BD3DA2">
        <w:rPr>
          <w:rFonts w:ascii="Times New Roman" w:eastAsia="Times New Roman" w:hAnsi="Times New Roman" w:cs="Times New Roman"/>
          <w:sz w:val="24"/>
          <w:szCs w:val="24"/>
          <w:vertAlign w:val="subscript"/>
          <w:lang w:eastAsia="en-IN"/>
        </w:rPr>
        <w:t>max</w:t>
      </w:r>
      <w:r w:rsidRPr="00BD3DA2">
        <w:rPr>
          <w:rFonts w:ascii="Times New Roman" w:eastAsia="Times New Roman" w:hAnsi="Times New Roman" w:cs="Times New Roman"/>
          <w:sz w:val="24"/>
          <w:szCs w:val="24"/>
          <w:lang w:eastAsia="en-IN"/>
        </w:rPr>
        <w:t> = 7 where </w:t>
      </w:r>
      <w:r w:rsidRPr="00BD3DA2">
        <w:rPr>
          <w:rFonts w:ascii="Times New Roman" w:eastAsia="Times New Roman" w:hAnsi="Times New Roman" w:cs="Times New Roman"/>
          <w:i/>
          <w:iCs/>
          <w:sz w:val="24"/>
          <w:szCs w:val="24"/>
          <w:lang w:eastAsia="en-IN"/>
        </w:rPr>
        <w:t>K</w:t>
      </w:r>
      <w:r w:rsidRPr="00BD3DA2">
        <w:rPr>
          <w:rFonts w:ascii="Times New Roman" w:eastAsia="Times New Roman" w:hAnsi="Times New Roman" w:cs="Times New Roman"/>
          <w:sz w:val="24"/>
          <w:szCs w:val="24"/>
          <w:vertAlign w:val="subscript"/>
          <w:lang w:eastAsia="en-IN"/>
        </w:rPr>
        <w:t>max</w:t>
      </w:r>
      <w:r w:rsidRPr="00BD3DA2">
        <w:rPr>
          <w:rFonts w:ascii="Times New Roman" w:eastAsia="Times New Roman" w:hAnsi="Times New Roman" w:cs="Times New Roman"/>
          <w:sz w:val="24"/>
          <w:szCs w:val="24"/>
          <w:lang w:eastAsia="en-IN"/>
        </w:rPr>
        <w:t> is the maximum value of the reciprocal lattice vector in the plane wave expansion and </w:t>
      </w:r>
      <w:r w:rsidRPr="00BD3DA2">
        <w:rPr>
          <w:rFonts w:ascii="Times New Roman" w:eastAsia="Times New Roman" w:hAnsi="Times New Roman" w:cs="Times New Roman"/>
          <w:i/>
          <w:iCs/>
          <w:sz w:val="24"/>
          <w:szCs w:val="24"/>
          <w:lang w:eastAsia="en-IN"/>
        </w:rPr>
        <w:t>R</w:t>
      </w:r>
      <w:r w:rsidRPr="00BD3DA2">
        <w:rPr>
          <w:rFonts w:ascii="Times New Roman" w:eastAsia="Times New Roman" w:hAnsi="Times New Roman" w:cs="Times New Roman"/>
          <w:sz w:val="24"/>
          <w:szCs w:val="24"/>
          <w:vertAlign w:val="subscript"/>
          <w:lang w:eastAsia="en-IN"/>
        </w:rPr>
        <w:t>MT</w:t>
      </w:r>
      <w:r w:rsidRPr="00BD3DA2">
        <w:rPr>
          <w:rFonts w:ascii="Times New Roman" w:eastAsia="Times New Roman" w:hAnsi="Times New Roman" w:cs="Times New Roman"/>
          <w:sz w:val="24"/>
          <w:szCs w:val="24"/>
          <w:lang w:eastAsia="en-IN"/>
        </w:rPr>
        <w:t> is the smallest muffin tin (MT) radius. To model the electronic structure, the first Brillouin zone (BZ) was integrated by taking a 10 × 10 × 10 </w:t>
      </w:r>
      <w:r w:rsidRPr="00BD3DA2">
        <w:rPr>
          <w:rFonts w:ascii="Times New Roman" w:eastAsia="Times New Roman" w:hAnsi="Times New Roman" w:cs="Times New Roman"/>
          <w:i/>
          <w:iCs/>
          <w:sz w:val="24"/>
          <w:szCs w:val="24"/>
          <w:lang w:eastAsia="en-IN"/>
        </w:rPr>
        <w:t>k</w:t>
      </w:r>
      <w:r w:rsidRPr="00BD3DA2">
        <w:rPr>
          <w:rFonts w:ascii="Times New Roman" w:eastAsia="Times New Roman" w:hAnsi="Times New Roman" w:cs="Times New Roman"/>
          <w:sz w:val="24"/>
          <w:szCs w:val="24"/>
          <w:lang w:eastAsia="en-IN"/>
        </w:rPr>
        <w:t>-mesh grid within the Monkhorst package. The self-consistency convergence criterion was set to be 0.0001 Ry. The ferromagnetic–antiferromagnetic exchange energy </w:t>
      </w:r>
      <w:r w:rsidRPr="00BD3DA2">
        <w:rPr>
          <w:rFonts w:ascii="Times New Roman" w:eastAsia="Times New Roman" w:hAnsi="Times New Roman" w:cs="Times New Roman"/>
          <w:i/>
          <w:iCs/>
          <w:sz w:val="24"/>
          <w:szCs w:val="24"/>
          <w:lang w:eastAsia="en-IN"/>
        </w:rPr>
        <w:t>J</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 is a key parameter in determining the Curie temperature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 A code based on the single-site coherent potential approximation within the Green’s function approach called spin-polarized relativistic Korringa–Kohn–Rostoker (SPR-KKR)</w:t>
      </w:r>
      <w:hyperlink r:id="rId60" w:anchor="cit71" w:history="1">
        <w:r w:rsidRPr="00BD3DA2">
          <w:rPr>
            <w:rFonts w:ascii="Times New Roman" w:eastAsia="Times New Roman" w:hAnsi="Times New Roman" w:cs="Times New Roman"/>
            <w:color w:val="007AAF"/>
            <w:sz w:val="24"/>
            <w:szCs w:val="24"/>
            <w:u w:val="single"/>
            <w:vertAlign w:val="superscript"/>
            <w:lang w:eastAsia="en-IN"/>
          </w:rPr>
          <w:t>71,72</w:t>
        </w:r>
      </w:hyperlink>
      <w:r w:rsidRPr="00BD3DA2">
        <w:rPr>
          <w:rFonts w:ascii="Times New Roman" w:eastAsia="Times New Roman" w:hAnsi="Times New Roman" w:cs="Times New Roman"/>
          <w:sz w:val="24"/>
          <w:szCs w:val="24"/>
          <w:lang w:eastAsia="en-IN"/>
        </w:rPr>
        <w:t> was used for the calculation of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w:t>
      </w:r>
    </w:p>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Arial" w:eastAsia="Times New Roman" w:hAnsi="Arial" w:cs="Arial"/>
          <w:b/>
          <w:bCs/>
          <w:color w:val="191919"/>
          <w:spacing w:val="-7"/>
          <w:sz w:val="25"/>
          <w:lang w:eastAsia="en-IN"/>
        </w:rPr>
        <w:t>Table 1</w:t>
      </w:r>
      <w:r w:rsidRPr="00BD3DA2">
        <w:rPr>
          <w:rFonts w:ascii="Times New Roman" w:eastAsia="Times New Roman" w:hAnsi="Times New Roman" w:cs="Times New Roman"/>
          <w:sz w:val="24"/>
          <w:szCs w:val="24"/>
          <w:lang w:eastAsia="en-IN"/>
        </w:rPr>
        <w:t> Wyckoff positions of the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-based inverse full-Heusler alloy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CoAl</w:t>
      </w:r>
    </w:p>
    <w:tbl>
      <w:tblPr>
        <w:tblW w:w="0" w:type="auto"/>
        <w:tblCellMar>
          <w:left w:w="0" w:type="dxa"/>
          <w:right w:w="0" w:type="dxa"/>
        </w:tblCellMar>
        <w:tblLook w:val="04A0"/>
      </w:tblPr>
      <w:tblGrid>
        <w:gridCol w:w="1029"/>
        <w:gridCol w:w="528"/>
        <w:gridCol w:w="528"/>
        <w:gridCol w:w="528"/>
      </w:tblGrid>
      <w:tr w:rsidR="00BD3DA2" w:rsidRPr="00BD3DA2" w:rsidTr="00BD3DA2">
        <w:trPr>
          <w:tblHeader/>
        </w:trPr>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sz w:val="24"/>
                <w:szCs w:val="24"/>
                <w:lang w:eastAsia="en-IN"/>
              </w:rPr>
              <w:t>Positions</w:t>
            </w:r>
          </w:p>
        </w:tc>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i/>
                <w:iCs/>
                <w:sz w:val="24"/>
                <w:szCs w:val="24"/>
                <w:lang w:eastAsia="en-IN"/>
              </w:rPr>
              <w:t>x</w:t>
            </w:r>
          </w:p>
        </w:tc>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i/>
                <w:iCs/>
                <w:sz w:val="24"/>
                <w:szCs w:val="24"/>
                <w:lang w:eastAsia="en-IN"/>
              </w:rPr>
              <w:t>y</w:t>
            </w:r>
          </w:p>
        </w:tc>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i/>
                <w:iCs/>
                <w:sz w:val="24"/>
                <w:szCs w:val="24"/>
                <w:lang w:eastAsia="en-IN"/>
              </w:rPr>
              <w:t>z</w:t>
            </w:r>
          </w:p>
        </w:tc>
      </w:tr>
      <w:tr w:rsidR="00BD3DA2" w:rsidRPr="00BD3DA2" w:rsidTr="00BD3DA2">
        <w:tc>
          <w:tcPr>
            <w:tcW w:w="0" w:type="auto"/>
            <w:gridSpan w:val="4"/>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b/>
                <w:bCs/>
                <w:sz w:val="24"/>
                <w:szCs w:val="24"/>
                <w:lang w:eastAsia="en-IN"/>
              </w:rPr>
              <w:t>Inverse</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Fe1</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0.75</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0.75</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0.75</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Fe2</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0.50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0.50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0.50</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Co</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0.25</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0.25</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0.25</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Al</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0.00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0.00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0.00</w:t>
            </w:r>
          </w:p>
        </w:tc>
      </w:tr>
      <w:tr w:rsidR="00BD3DA2" w:rsidRPr="00BD3DA2" w:rsidTr="00BD3DA2">
        <w:tc>
          <w:tcPr>
            <w:tcW w:w="0" w:type="auto"/>
            <w:gridSpan w:val="4"/>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 </w:t>
            </w:r>
          </w:p>
        </w:tc>
      </w:tr>
      <w:tr w:rsidR="00BD3DA2" w:rsidRPr="00BD3DA2" w:rsidTr="00BD3DA2">
        <w:tc>
          <w:tcPr>
            <w:tcW w:w="0" w:type="auto"/>
            <w:gridSpan w:val="4"/>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b/>
                <w:bCs/>
                <w:sz w:val="24"/>
                <w:szCs w:val="24"/>
                <w:lang w:eastAsia="en-IN"/>
              </w:rPr>
              <w:t>Direct</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Fe1</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0.25</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0.25</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0.25</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Fe2</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0.75</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0.75</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0.75</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Co</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0.50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0.50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0.50</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Al</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0.00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0.00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0.00</w:t>
            </w:r>
          </w:p>
        </w:tc>
      </w:tr>
    </w:tbl>
    <w:p w:rsidR="00BD3DA2" w:rsidRPr="00BD3DA2" w:rsidRDefault="00BD3DA2" w:rsidP="00BD3DA2">
      <w:pPr>
        <w:spacing w:line="240" w:lineRule="auto"/>
        <w:rPr>
          <w:rFonts w:ascii="Times New Roman" w:eastAsia="Times New Roman" w:hAnsi="Times New Roman" w:cs="Times New Roman"/>
          <w:sz w:val="24"/>
          <w:szCs w:val="24"/>
          <w:lang w:eastAsia="en-IN"/>
        </w:rPr>
      </w:pPr>
      <w:bookmarkStart w:id="0" w:name="fig1"/>
      <w:r>
        <w:rPr>
          <w:rFonts w:ascii="Times New Roman" w:eastAsia="Times New Roman" w:hAnsi="Times New Roman" w:cs="Times New Roman"/>
          <w:noProof/>
          <w:color w:val="007AAF"/>
          <w:sz w:val="24"/>
          <w:szCs w:val="24"/>
          <w:lang w:eastAsia="en-IN"/>
        </w:rPr>
        <w:drawing>
          <wp:inline distT="0" distB="0" distL="0" distR="0">
            <wp:extent cx="3709670" cy="1691005"/>
            <wp:effectExtent l="19050" t="0" r="5080" b="0"/>
            <wp:docPr id="11" name="Picture 11" descr="https://pubs.rsc.org/image/article/2020/ra/d0ra07543d/d0ra07543d-f1.gif">
              <a:hlinkClick xmlns:a="http://schemas.openxmlformats.org/drawingml/2006/main" r:id="rId61" tooltip="&quot;Select to open image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ubs.rsc.org/image/article/2020/ra/d0ra07543d/d0ra07543d-f1.gif">
                      <a:hlinkClick r:id="rId61" tooltip="&quot;Select to open image in new window&quot;"/>
                    </pic:cNvPr>
                    <pic:cNvPicPr>
                      <a:picLocks noChangeAspect="1" noChangeArrowheads="1"/>
                    </pic:cNvPicPr>
                  </pic:nvPicPr>
                  <pic:blipFill>
                    <a:blip r:embed="rId62" cstate="print"/>
                    <a:srcRect/>
                    <a:stretch>
                      <a:fillRect/>
                    </a:stretch>
                  </pic:blipFill>
                  <pic:spPr bwMode="auto">
                    <a:xfrm>
                      <a:off x="0" y="0"/>
                      <a:ext cx="3709670" cy="1691005"/>
                    </a:xfrm>
                    <a:prstGeom prst="rect">
                      <a:avLst/>
                    </a:prstGeom>
                    <a:noFill/>
                    <a:ln w="9525">
                      <a:noFill/>
                      <a:miter lim="800000"/>
                      <a:headEnd/>
                      <a:tailEnd/>
                    </a:ln>
                  </pic:spPr>
                </pic:pic>
              </a:graphicData>
            </a:graphic>
          </wp:inline>
        </w:drawing>
      </w:r>
      <w:bookmarkEnd w:id="0"/>
      <w:r w:rsidRPr="00BD3DA2">
        <w:rPr>
          <w:rFonts w:ascii="Arial" w:eastAsia="Times New Roman" w:hAnsi="Arial" w:cs="Arial"/>
          <w:b/>
          <w:bCs/>
          <w:color w:val="191919"/>
          <w:spacing w:val="-7"/>
          <w:lang w:eastAsia="en-IN"/>
        </w:rPr>
        <w:t>Fig. 1</w:t>
      </w:r>
      <w:r w:rsidRPr="00BD3DA2">
        <w:rPr>
          <w:rFonts w:ascii="Times New Roman" w:eastAsia="Times New Roman" w:hAnsi="Times New Roman" w:cs="Times New Roman"/>
          <w:sz w:val="24"/>
          <w:szCs w:val="24"/>
          <w:lang w:eastAsia="en-IN"/>
        </w:rPr>
        <w:t> (a) Primitive and (b) conventional unit cell of the inverse Heusler alloy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CoAl with space group </w:t>
      </w:r>
      <w:r w:rsidRPr="00BD3DA2">
        <w:rPr>
          <w:rFonts w:ascii="Times New Roman" w:eastAsia="Times New Roman" w:hAnsi="Times New Roman" w:cs="Times New Roman"/>
          <w:i/>
          <w:iCs/>
          <w:sz w:val="24"/>
          <w:szCs w:val="24"/>
          <w:lang w:eastAsia="en-IN"/>
        </w:rPr>
        <w:t>F</w:t>
      </w:r>
      <w:r>
        <w:rPr>
          <w:rFonts w:ascii="Times New Roman" w:eastAsia="Times New Roman" w:hAnsi="Times New Roman" w:cs="Times New Roman"/>
          <w:noProof/>
          <w:sz w:val="24"/>
          <w:szCs w:val="24"/>
          <w:lang w:eastAsia="en-IN"/>
        </w:rPr>
        <w:drawing>
          <wp:inline distT="0" distB="0" distL="0" distR="0">
            <wp:extent cx="86360" cy="120650"/>
            <wp:effectExtent l="19050" t="0" r="8890" b="0"/>
            <wp:docPr id="12" name="Picture 12" descr="[4 with combining mac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with combining macron]"/>
                    <pic:cNvPicPr>
                      <a:picLocks noChangeAspect="1" noChangeArrowheads="1"/>
                    </pic:cNvPicPr>
                  </pic:nvPicPr>
                  <pic:blipFill>
                    <a:blip r:embed="rId50" cstate="print"/>
                    <a:srcRect/>
                    <a:stretch>
                      <a:fillRect/>
                    </a:stretch>
                  </pic:blipFill>
                  <pic:spPr bwMode="auto">
                    <a:xfrm>
                      <a:off x="0" y="0"/>
                      <a:ext cx="86360" cy="120650"/>
                    </a:xfrm>
                    <a:prstGeom prst="rect">
                      <a:avLst/>
                    </a:prstGeom>
                    <a:noFill/>
                    <a:ln w="9525">
                      <a:noFill/>
                      <a:miter lim="800000"/>
                      <a:headEnd/>
                      <a:tailEnd/>
                    </a:ln>
                  </pic:spPr>
                </pic:pic>
              </a:graphicData>
            </a:graphic>
          </wp:inline>
        </w:drawing>
      </w:r>
      <w:r w:rsidRPr="00BD3DA2">
        <w:rPr>
          <w:rFonts w:ascii="Times New Roman" w:eastAsia="Times New Roman" w:hAnsi="Times New Roman" w:cs="Times New Roman"/>
          <w:sz w:val="24"/>
          <w:szCs w:val="24"/>
          <w:lang w:eastAsia="en-IN"/>
        </w:rPr>
        <w:t>3</w:t>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lang w:eastAsia="en-IN"/>
        </w:rPr>
        <w:t>. Balls in red, orange, blue and yellow in the represents Fe1, Fe2, Co and Al respectively.</w:t>
      </w:r>
    </w:p>
    <w:p w:rsidR="00BD3DA2" w:rsidRPr="00BD3DA2" w:rsidRDefault="00BD3DA2" w:rsidP="00BD3DA2">
      <w:pPr>
        <w:spacing w:before="360" w:after="120" w:line="380" w:lineRule="atLeast"/>
        <w:outlineLvl w:val="1"/>
        <w:rPr>
          <w:rFonts w:ascii="Arial" w:eastAsia="Times New Roman" w:hAnsi="Arial" w:cs="Arial"/>
          <w:b/>
          <w:bCs/>
          <w:color w:val="191919"/>
          <w:spacing w:val="-7"/>
          <w:sz w:val="30"/>
          <w:szCs w:val="30"/>
          <w:lang w:eastAsia="en-IN"/>
        </w:rPr>
      </w:pPr>
      <w:r w:rsidRPr="00BD3DA2">
        <w:rPr>
          <w:rFonts w:ascii="Arial" w:eastAsia="Times New Roman" w:hAnsi="Arial" w:cs="Arial"/>
          <w:b/>
          <w:bCs/>
          <w:color w:val="191919"/>
          <w:spacing w:val="-7"/>
          <w:sz w:val="30"/>
          <w:lang w:eastAsia="en-IN"/>
        </w:rPr>
        <w:t>3</w:t>
      </w:r>
      <w:r w:rsidRPr="00BD3DA2">
        <w:rPr>
          <w:rFonts w:ascii="Arial" w:eastAsia="Times New Roman" w:hAnsi="Arial" w:cs="Arial"/>
          <w:b/>
          <w:bCs/>
          <w:color w:val="191919"/>
          <w:spacing w:val="-7"/>
          <w:sz w:val="30"/>
          <w:szCs w:val="30"/>
          <w:lang w:eastAsia="en-IN"/>
        </w:rPr>
        <w:t> </w:t>
      </w:r>
      <w:r w:rsidRPr="00BD3DA2">
        <w:rPr>
          <w:rFonts w:ascii="Arial" w:eastAsia="Times New Roman" w:hAnsi="Arial" w:cs="Arial"/>
          <w:b/>
          <w:bCs/>
          <w:color w:val="191919"/>
          <w:spacing w:val="-7"/>
          <w:sz w:val="30"/>
          <w:lang w:eastAsia="en-IN"/>
        </w:rPr>
        <w:t>Results and discussion</w:t>
      </w:r>
    </w:p>
    <w:p w:rsidR="00BD3DA2" w:rsidRPr="00BD3DA2" w:rsidRDefault="00BD3DA2" w:rsidP="00BD3DA2">
      <w:pPr>
        <w:spacing w:before="360" w:after="120" w:line="326" w:lineRule="atLeast"/>
        <w:outlineLvl w:val="2"/>
        <w:rPr>
          <w:rFonts w:ascii="Arial" w:eastAsia="Times New Roman" w:hAnsi="Arial" w:cs="Arial"/>
          <w:b/>
          <w:bCs/>
          <w:color w:val="191919"/>
          <w:spacing w:val="-7"/>
          <w:sz w:val="25"/>
          <w:szCs w:val="25"/>
          <w:lang w:eastAsia="en-IN"/>
        </w:rPr>
      </w:pPr>
      <w:r w:rsidRPr="00BD3DA2">
        <w:rPr>
          <w:rFonts w:ascii="Arial" w:eastAsia="Times New Roman" w:hAnsi="Arial" w:cs="Arial"/>
          <w:b/>
          <w:bCs/>
          <w:color w:val="191919"/>
          <w:spacing w:val="-7"/>
          <w:sz w:val="25"/>
          <w:lang w:eastAsia="en-IN"/>
        </w:rPr>
        <w:t>3.1</w:t>
      </w:r>
      <w:r w:rsidRPr="00BD3DA2">
        <w:rPr>
          <w:rFonts w:ascii="Arial" w:eastAsia="Times New Roman" w:hAnsi="Arial" w:cs="Arial"/>
          <w:b/>
          <w:bCs/>
          <w:color w:val="191919"/>
          <w:spacing w:val="-7"/>
          <w:sz w:val="25"/>
          <w:szCs w:val="25"/>
          <w:lang w:eastAsia="en-IN"/>
        </w:rPr>
        <w:t> </w:t>
      </w:r>
      <w:r w:rsidRPr="00BD3DA2">
        <w:rPr>
          <w:rFonts w:ascii="Arial" w:eastAsia="Times New Roman" w:hAnsi="Arial" w:cs="Arial"/>
          <w:b/>
          <w:bCs/>
          <w:color w:val="191919"/>
          <w:spacing w:val="-7"/>
          <w:sz w:val="25"/>
          <w:lang w:eastAsia="en-IN"/>
        </w:rPr>
        <w:t>Structural properties</w:t>
      </w:r>
    </w:p>
    <w:p w:rsidR="00BD3DA2" w:rsidRPr="00BD3DA2" w:rsidRDefault="00BD3DA2" w:rsidP="00BD3DA2">
      <w:pPr>
        <w:spacing w:before="100" w:beforeAutospacing="1"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Our first-principles calculations start with the optimization of both the L2</w:t>
      </w:r>
      <w:r w:rsidRPr="00BD3DA2">
        <w:rPr>
          <w:rFonts w:ascii="Times New Roman" w:eastAsia="Times New Roman" w:hAnsi="Times New Roman" w:cs="Times New Roman"/>
          <w:sz w:val="24"/>
          <w:szCs w:val="24"/>
          <w:vertAlign w:val="subscript"/>
          <w:lang w:eastAsia="en-IN"/>
        </w:rPr>
        <w:t>1</w:t>
      </w:r>
      <w:r w:rsidRPr="00BD3DA2">
        <w:rPr>
          <w:rFonts w:ascii="Times New Roman" w:eastAsia="Times New Roman" w:hAnsi="Times New Roman" w:cs="Times New Roman"/>
          <w:sz w:val="24"/>
          <w:szCs w:val="24"/>
          <w:lang w:eastAsia="en-IN"/>
        </w:rPr>
        <w:t xml:space="preserve"> (direct) and XA (inverse) structures with different magnetic configurations. The initial magnetic </w:t>
      </w:r>
      <w:r w:rsidRPr="00BD3DA2">
        <w:rPr>
          <w:rFonts w:ascii="Times New Roman" w:eastAsia="Times New Roman" w:hAnsi="Times New Roman" w:cs="Times New Roman"/>
          <w:sz w:val="24"/>
          <w:szCs w:val="24"/>
          <w:lang w:eastAsia="en-IN"/>
        </w:rPr>
        <w:lastRenderedPageBreak/>
        <w:t>configurations set for our calculations are ferromagnetic FM (Fe1</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 Fe2</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 Co</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 antiferromagnetic AFM1 (Fe1</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 Fe2</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 Co</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 and AFM2 (Fe1</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 Fe2</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 Co</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 (see </w:t>
      </w:r>
      <w:hyperlink r:id="rId63" w:anchor="tab2" w:history="1">
        <w:r w:rsidRPr="00BD3DA2">
          <w:rPr>
            <w:rFonts w:ascii="Times New Roman" w:eastAsia="Times New Roman" w:hAnsi="Times New Roman" w:cs="Times New Roman"/>
            <w:color w:val="007AAF"/>
            <w:sz w:val="24"/>
            <w:szCs w:val="24"/>
            <w:u w:val="single"/>
            <w:lang w:eastAsia="en-IN"/>
          </w:rPr>
          <w:t>Table 2</w:t>
        </w:r>
      </w:hyperlink>
      <w:r w:rsidRPr="00BD3DA2">
        <w:rPr>
          <w:rFonts w:ascii="Times New Roman" w:eastAsia="Times New Roman" w:hAnsi="Times New Roman" w:cs="Times New Roman"/>
          <w:sz w:val="24"/>
          <w:szCs w:val="24"/>
          <w:lang w:eastAsia="en-IN"/>
        </w:rPr>
        <w:t>). The variations in total energy </w:t>
      </w:r>
      <w:r w:rsidRPr="00BD3DA2">
        <w:rPr>
          <w:rFonts w:ascii="Times New Roman" w:eastAsia="Times New Roman" w:hAnsi="Times New Roman" w:cs="Times New Roman"/>
          <w:i/>
          <w:iCs/>
          <w:sz w:val="24"/>
          <w:szCs w:val="24"/>
          <w:lang w:eastAsia="en-IN"/>
        </w:rPr>
        <w:t>versus</w:t>
      </w:r>
      <w:r w:rsidRPr="00BD3DA2">
        <w:rPr>
          <w:rFonts w:ascii="Times New Roman" w:eastAsia="Times New Roman" w:hAnsi="Times New Roman" w:cs="Times New Roman"/>
          <w:sz w:val="24"/>
          <w:szCs w:val="24"/>
          <w:lang w:eastAsia="en-IN"/>
        </w:rPr>
        <w:t> the lattice constant </w:t>
      </w:r>
      <w:r w:rsidRPr="00BD3DA2">
        <w:rPr>
          <w:rFonts w:ascii="Times New Roman" w:eastAsia="Times New Roman" w:hAnsi="Times New Roman" w:cs="Times New Roman"/>
          <w:i/>
          <w:iCs/>
          <w:sz w:val="24"/>
          <w:szCs w:val="24"/>
          <w:lang w:eastAsia="en-IN"/>
        </w:rPr>
        <w:t>a</w:t>
      </w:r>
      <w:r w:rsidRPr="00BD3DA2">
        <w:rPr>
          <w:rFonts w:ascii="Times New Roman" w:eastAsia="Times New Roman" w:hAnsi="Times New Roman" w:cs="Times New Roman"/>
          <w:sz w:val="24"/>
          <w:szCs w:val="24"/>
          <w:lang w:eastAsia="en-IN"/>
        </w:rPr>
        <w:t> (Å) for both the direct and inverse phases with the FM, AFM1 and AFM2 magnetic configurations are shown in </w:t>
      </w:r>
      <w:hyperlink r:id="rId64" w:anchor="fig2" w:history="1">
        <w:r w:rsidRPr="00BD3DA2">
          <w:rPr>
            <w:rFonts w:ascii="Times New Roman" w:eastAsia="Times New Roman" w:hAnsi="Times New Roman" w:cs="Times New Roman"/>
            <w:color w:val="007AAF"/>
            <w:sz w:val="24"/>
            <w:szCs w:val="24"/>
            <w:u w:val="single"/>
            <w:lang w:eastAsia="en-IN"/>
          </w:rPr>
          <w:t>Fig. 2a and b</w:t>
        </w:r>
      </w:hyperlink>
      <w:r w:rsidRPr="00BD3DA2">
        <w:rPr>
          <w:rFonts w:ascii="Times New Roman" w:eastAsia="Times New Roman" w:hAnsi="Times New Roman" w:cs="Times New Roman"/>
          <w:sz w:val="24"/>
          <w:szCs w:val="24"/>
          <w:lang w:eastAsia="en-IN"/>
        </w:rPr>
        <w:t>. The XA-structure (inverse) with the FM configuration is energetically favourable with the minimum energy as shown by the blue line and the diamonds [see </w:t>
      </w:r>
      <w:hyperlink r:id="rId65" w:anchor="fig2" w:history="1">
        <w:r w:rsidRPr="00BD3DA2">
          <w:rPr>
            <w:rFonts w:ascii="Times New Roman" w:eastAsia="Times New Roman" w:hAnsi="Times New Roman" w:cs="Times New Roman"/>
            <w:color w:val="007AAF"/>
            <w:sz w:val="24"/>
            <w:szCs w:val="24"/>
            <w:u w:val="single"/>
            <w:lang w:eastAsia="en-IN"/>
          </w:rPr>
          <w:t>Fig. 2b</w:t>
        </w:r>
      </w:hyperlink>
      <w:r w:rsidRPr="00BD3DA2">
        <w:rPr>
          <w:rFonts w:ascii="Times New Roman" w:eastAsia="Times New Roman" w:hAnsi="Times New Roman" w:cs="Times New Roman"/>
          <w:sz w:val="24"/>
          <w:szCs w:val="24"/>
          <w:lang w:eastAsia="en-IN"/>
        </w:rPr>
        <w:t>]. The ground state energy and pressure as a function of volume are also presented in </w:t>
      </w:r>
      <w:hyperlink r:id="rId66" w:anchor="fig2" w:history="1">
        <w:r w:rsidRPr="00BD3DA2">
          <w:rPr>
            <w:rFonts w:ascii="Times New Roman" w:eastAsia="Times New Roman" w:hAnsi="Times New Roman" w:cs="Times New Roman"/>
            <w:color w:val="007AAF"/>
            <w:sz w:val="24"/>
            <w:szCs w:val="24"/>
            <w:u w:val="single"/>
            <w:lang w:eastAsia="en-IN"/>
          </w:rPr>
          <w:t>Fig. 2c and d</w:t>
        </w:r>
      </w:hyperlink>
      <w:r w:rsidRPr="00BD3DA2">
        <w:rPr>
          <w:rFonts w:ascii="Times New Roman" w:eastAsia="Times New Roman" w:hAnsi="Times New Roman" w:cs="Times New Roman"/>
          <w:sz w:val="24"/>
          <w:szCs w:val="24"/>
          <w:lang w:eastAsia="en-IN"/>
        </w:rPr>
        <w:t>. The calculated lattice constant is 5.73 Å and is consistent with previously reported values of 5.70 Å,</w:t>
      </w:r>
      <w:hyperlink r:id="rId67" w:anchor="cit73" w:history="1">
        <w:r w:rsidRPr="00BD3DA2">
          <w:rPr>
            <w:rFonts w:ascii="Times New Roman" w:eastAsia="Times New Roman" w:hAnsi="Times New Roman" w:cs="Times New Roman"/>
            <w:color w:val="007AAF"/>
            <w:sz w:val="24"/>
            <w:szCs w:val="24"/>
            <w:u w:val="single"/>
            <w:vertAlign w:val="superscript"/>
            <w:lang w:eastAsia="en-IN"/>
          </w:rPr>
          <w:t>73</w:t>
        </w:r>
      </w:hyperlink>
      <w:r w:rsidRPr="00BD3DA2">
        <w:rPr>
          <w:rFonts w:ascii="Times New Roman" w:eastAsia="Times New Roman" w:hAnsi="Times New Roman" w:cs="Times New Roman"/>
          <w:sz w:val="24"/>
          <w:szCs w:val="24"/>
          <w:lang w:eastAsia="en-IN"/>
        </w:rPr>
        <w:t> 5.71 Å,</w:t>
      </w:r>
      <w:hyperlink r:id="rId68" w:anchor="cit74" w:history="1">
        <w:r w:rsidRPr="00BD3DA2">
          <w:rPr>
            <w:rFonts w:ascii="Times New Roman" w:eastAsia="Times New Roman" w:hAnsi="Times New Roman" w:cs="Times New Roman"/>
            <w:color w:val="007AAF"/>
            <w:sz w:val="24"/>
            <w:szCs w:val="24"/>
            <w:u w:val="single"/>
            <w:vertAlign w:val="superscript"/>
            <w:lang w:eastAsia="en-IN"/>
          </w:rPr>
          <w:t>74</w:t>
        </w:r>
      </w:hyperlink>
      <w:r w:rsidRPr="00BD3DA2">
        <w:rPr>
          <w:rFonts w:ascii="Times New Roman" w:eastAsia="Times New Roman" w:hAnsi="Times New Roman" w:cs="Times New Roman"/>
          <w:sz w:val="24"/>
          <w:szCs w:val="24"/>
          <w:lang w:eastAsia="en-IN"/>
        </w:rPr>
        <w:t> 5.766 ± 0.05 Å,</w:t>
      </w:r>
      <w:hyperlink r:id="rId69" w:anchor="cit75" w:history="1">
        <w:r w:rsidRPr="00BD3DA2">
          <w:rPr>
            <w:rFonts w:ascii="Times New Roman" w:eastAsia="Times New Roman" w:hAnsi="Times New Roman" w:cs="Times New Roman"/>
            <w:color w:val="007AAF"/>
            <w:sz w:val="24"/>
            <w:szCs w:val="24"/>
            <w:u w:val="single"/>
            <w:vertAlign w:val="superscript"/>
            <w:lang w:eastAsia="en-IN"/>
          </w:rPr>
          <w:t>75</w:t>
        </w:r>
      </w:hyperlink>
      <w:r w:rsidRPr="00BD3DA2">
        <w:rPr>
          <w:rFonts w:ascii="Times New Roman" w:eastAsia="Times New Roman" w:hAnsi="Times New Roman" w:cs="Times New Roman"/>
          <w:sz w:val="24"/>
          <w:szCs w:val="24"/>
          <w:lang w:eastAsia="en-IN"/>
        </w:rPr>
        <w:t> and 5.732 Å.</w:t>
      </w:r>
      <w:hyperlink r:id="rId70" w:anchor="cit76" w:history="1">
        <w:r w:rsidRPr="00BD3DA2">
          <w:rPr>
            <w:rFonts w:ascii="Times New Roman" w:eastAsia="Times New Roman" w:hAnsi="Times New Roman" w:cs="Times New Roman"/>
            <w:color w:val="007AAF"/>
            <w:sz w:val="24"/>
            <w:szCs w:val="24"/>
            <w:u w:val="single"/>
            <w:vertAlign w:val="superscript"/>
            <w:lang w:eastAsia="en-IN"/>
          </w:rPr>
          <w:t>76</w:t>
        </w:r>
      </w:hyperlink>
      <w:r w:rsidRPr="00BD3DA2">
        <w:rPr>
          <w:rFonts w:ascii="Times New Roman" w:eastAsia="Times New Roman" w:hAnsi="Times New Roman" w:cs="Times New Roman"/>
          <w:sz w:val="24"/>
          <w:szCs w:val="24"/>
          <w:lang w:eastAsia="en-IN"/>
        </w:rPr>
        <w:t> This result also agrees well with the results for several other analogous Fe-based inverse Heusler alloys whose lattice parameters vary from 5.5 to 6.2 Å.</w:t>
      </w:r>
      <w:hyperlink r:id="rId71" w:anchor="cit35" w:history="1">
        <w:r w:rsidRPr="00BD3DA2">
          <w:rPr>
            <w:rFonts w:ascii="Times New Roman" w:eastAsia="Times New Roman" w:hAnsi="Times New Roman" w:cs="Times New Roman"/>
            <w:color w:val="007AAF"/>
            <w:sz w:val="24"/>
            <w:szCs w:val="24"/>
            <w:u w:val="single"/>
            <w:vertAlign w:val="superscript"/>
            <w:lang w:eastAsia="en-IN"/>
          </w:rPr>
          <w:t>35,54,55,77–84</w:t>
        </w:r>
      </w:hyperlink>
      <w:r w:rsidRPr="00BD3DA2">
        <w:rPr>
          <w:rFonts w:ascii="Times New Roman" w:eastAsia="Times New Roman" w:hAnsi="Times New Roman" w:cs="Times New Roman"/>
          <w:sz w:val="24"/>
          <w:szCs w:val="24"/>
          <w:lang w:eastAsia="en-IN"/>
        </w:rPr>
        <w:t> Further, the cohesive energy has been calculated from </w:t>
      </w:r>
      <w:hyperlink r:id="rId72" w:anchor="eqn1" w:history="1">
        <w:r w:rsidRPr="00BD3DA2">
          <w:rPr>
            <w:rFonts w:ascii="Times New Roman" w:eastAsia="Times New Roman" w:hAnsi="Times New Roman" w:cs="Times New Roman"/>
            <w:color w:val="007AAF"/>
            <w:sz w:val="24"/>
            <w:szCs w:val="24"/>
            <w:u w:val="single"/>
            <w:lang w:eastAsia="en-IN"/>
          </w:rPr>
          <w:t>eqn (1)</w:t>
        </w:r>
      </w:hyperlink>
      <w:r w:rsidRPr="00BD3DA2">
        <w:rPr>
          <w:rFonts w:ascii="Times New Roman" w:eastAsia="Times New Roman" w:hAnsi="Times New Roman" w:cs="Times New Roman"/>
          <w:sz w:val="24"/>
          <w:szCs w:val="24"/>
          <w:lang w:eastAsia="en-IN"/>
        </w:rPr>
        <w:t>. The cohesive energy results are presented in </w:t>
      </w:r>
      <w:hyperlink r:id="rId73" w:anchor="fig7" w:history="1">
        <w:r w:rsidRPr="00BD3DA2">
          <w:rPr>
            <w:rFonts w:ascii="Times New Roman" w:eastAsia="Times New Roman" w:hAnsi="Times New Roman" w:cs="Times New Roman"/>
            <w:color w:val="007AAF"/>
            <w:sz w:val="24"/>
            <w:szCs w:val="24"/>
            <w:u w:val="single"/>
            <w:lang w:eastAsia="en-IN"/>
          </w:rPr>
          <w:t>Fig. 7c</w:t>
        </w:r>
      </w:hyperlink>
      <w:r w:rsidRPr="00BD3DA2">
        <w:rPr>
          <w:rFonts w:ascii="Times New Roman" w:eastAsia="Times New Roman" w:hAnsi="Times New Roman" w:cs="Times New Roman"/>
          <w:sz w:val="24"/>
          <w:szCs w:val="24"/>
          <w:lang w:eastAsia="en-IN"/>
        </w:rPr>
        <w:t> and confirm the ground state stability of each system under different applied pressures.</w:t>
      </w:r>
      <w:bookmarkStart w:id="1" w:name="ugt1"/>
      <w:r>
        <w:rPr>
          <w:rFonts w:ascii="Times New Roman" w:eastAsia="Times New Roman" w:hAnsi="Times New Roman" w:cs="Times New Roman"/>
          <w:noProof/>
          <w:color w:val="007AAF"/>
          <w:spacing w:val="12"/>
          <w:sz w:val="25"/>
          <w:szCs w:val="25"/>
          <w:lang w:eastAsia="en-IN"/>
        </w:rPr>
        <w:drawing>
          <wp:inline distT="0" distB="0" distL="0" distR="0">
            <wp:extent cx="1932305" cy="396875"/>
            <wp:effectExtent l="19050" t="0" r="0" b="0"/>
            <wp:docPr id="13" name="Picture 13" descr="image file: d0ra07543d-t1.tif">
              <a:hlinkClick xmlns:a="http://schemas.openxmlformats.org/drawingml/2006/main" r:id="rId74" tooltip="&quot;Select to open image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file: d0ra07543d-t1.tif">
                      <a:hlinkClick r:id="rId74" tooltip="&quot;Select to open image in new window&quot;"/>
                    </pic:cNvPr>
                    <pic:cNvPicPr>
                      <a:picLocks noChangeAspect="1" noChangeArrowheads="1"/>
                    </pic:cNvPicPr>
                  </pic:nvPicPr>
                  <pic:blipFill>
                    <a:blip r:embed="rId75" cstate="print"/>
                    <a:srcRect/>
                    <a:stretch>
                      <a:fillRect/>
                    </a:stretch>
                  </pic:blipFill>
                  <pic:spPr bwMode="auto">
                    <a:xfrm>
                      <a:off x="0" y="0"/>
                      <a:ext cx="1932305" cy="396875"/>
                    </a:xfrm>
                    <a:prstGeom prst="rect">
                      <a:avLst/>
                    </a:prstGeom>
                    <a:noFill/>
                    <a:ln w="9525">
                      <a:noFill/>
                      <a:miter lim="800000"/>
                      <a:headEnd/>
                      <a:tailEnd/>
                    </a:ln>
                  </pic:spPr>
                </pic:pic>
              </a:graphicData>
            </a:graphic>
          </wp:inline>
        </w:drawing>
      </w:r>
      <w:bookmarkEnd w:id="1"/>
      <w:r w:rsidRPr="00BD3DA2">
        <w:rPr>
          <w:rFonts w:ascii="Times New Roman" w:eastAsia="Times New Roman" w:hAnsi="Times New Roman" w:cs="Times New Roman"/>
          <w:spacing w:val="12"/>
          <w:sz w:val="25"/>
          <w:lang w:eastAsia="en-IN"/>
        </w:rPr>
        <w:t>(1)</w:t>
      </w:r>
      <w:r w:rsidRPr="00BD3DA2">
        <w:rPr>
          <w:rFonts w:ascii="Times New Roman" w:eastAsia="Times New Roman" w:hAnsi="Times New Roman" w:cs="Times New Roman"/>
          <w:sz w:val="24"/>
          <w:szCs w:val="24"/>
          <w:lang w:eastAsia="en-IN"/>
        </w:rPr>
        <w:t>Here in </w:t>
      </w:r>
      <w:hyperlink r:id="rId76" w:anchor="eqn1" w:history="1">
        <w:r w:rsidRPr="00BD3DA2">
          <w:rPr>
            <w:rFonts w:ascii="Times New Roman" w:eastAsia="Times New Roman" w:hAnsi="Times New Roman" w:cs="Times New Roman"/>
            <w:color w:val="007AAF"/>
            <w:sz w:val="24"/>
            <w:szCs w:val="24"/>
            <w:u w:val="single"/>
            <w:lang w:eastAsia="en-IN"/>
          </w:rPr>
          <w:t>eqn (1)</w:t>
        </w:r>
      </w:hyperlink>
      <w:r w:rsidRPr="00BD3DA2">
        <w:rPr>
          <w:rFonts w:ascii="Times New Roman" w:eastAsia="Times New Roman" w:hAnsi="Times New Roman" w:cs="Times New Roman"/>
          <w:sz w:val="24"/>
          <w:szCs w:val="24"/>
          <w:lang w:eastAsia="en-IN"/>
        </w:rPr>
        <w:t>,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Fe1</w:t>
      </w:r>
      <w:r w:rsidRPr="00BD3DA2">
        <w:rPr>
          <w:rFonts w:ascii="Times New Roman" w:eastAsia="Times New Roman" w:hAnsi="Times New Roman" w:cs="Times New Roman"/>
          <w:sz w:val="24"/>
          <w:szCs w:val="24"/>
          <w:lang w:eastAsia="en-IN"/>
        </w:rPr>
        <w:t>,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Fe2</w:t>
      </w:r>
      <w:r w:rsidRPr="00BD3DA2">
        <w:rPr>
          <w:rFonts w:ascii="Times New Roman" w:eastAsia="Times New Roman" w:hAnsi="Times New Roman" w:cs="Times New Roman"/>
          <w:sz w:val="24"/>
          <w:szCs w:val="24"/>
          <w:lang w:eastAsia="en-IN"/>
        </w:rPr>
        <w:t>,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Co</w:t>
      </w:r>
      <w:r w:rsidRPr="00BD3DA2">
        <w:rPr>
          <w:rFonts w:ascii="Times New Roman" w:eastAsia="Times New Roman" w:hAnsi="Times New Roman" w:cs="Times New Roman"/>
          <w:sz w:val="24"/>
          <w:szCs w:val="24"/>
          <w:lang w:eastAsia="en-IN"/>
        </w:rPr>
        <w:t>,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Al</w:t>
      </w:r>
      <w:r w:rsidRPr="00BD3DA2">
        <w:rPr>
          <w:rFonts w:ascii="Times New Roman" w:eastAsia="Times New Roman" w:hAnsi="Times New Roman" w:cs="Times New Roman"/>
          <w:sz w:val="24"/>
          <w:szCs w:val="24"/>
          <w:lang w:eastAsia="en-IN"/>
        </w:rPr>
        <w:t> and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are the individual energies of Fe1, Fe2, Co, and Al, and the total energy of the system, respectively. </w:t>
      </w:r>
      <w:r w:rsidRPr="00BD3DA2">
        <w:rPr>
          <w:rFonts w:ascii="Times New Roman" w:eastAsia="Times New Roman" w:hAnsi="Times New Roman" w:cs="Times New Roman"/>
          <w:i/>
          <w:iCs/>
          <w:sz w:val="24"/>
          <w:szCs w:val="24"/>
          <w:lang w:eastAsia="en-IN"/>
        </w:rPr>
        <w:t>n</w:t>
      </w:r>
      <w:r w:rsidRPr="00BD3DA2">
        <w:rPr>
          <w:rFonts w:ascii="Times New Roman" w:eastAsia="Times New Roman" w:hAnsi="Times New Roman" w:cs="Times New Roman"/>
          <w:sz w:val="24"/>
          <w:szCs w:val="24"/>
          <w:lang w:eastAsia="en-IN"/>
        </w:rPr>
        <w:t> = 4 denotes the total number of atoms in the unit cell.</w:t>
      </w:r>
    </w:p>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Arial" w:eastAsia="Times New Roman" w:hAnsi="Arial" w:cs="Arial"/>
          <w:b/>
          <w:bCs/>
          <w:color w:val="191919"/>
          <w:spacing w:val="-7"/>
          <w:sz w:val="25"/>
          <w:lang w:eastAsia="en-IN"/>
        </w:rPr>
        <w:t>Table 2</w:t>
      </w:r>
      <w:r w:rsidRPr="00BD3DA2">
        <w:rPr>
          <w:rFonts w:ascii="Times New Roman" w:eastAsia="Times New Roman" w:hAnsi="Times New Roman" w:cs="Times New Roman"/>
          <w:sz w:val="24"/>
          <w:szCs w:val="24"/>
          <w:lang w:eastAsia="en-IN"/>
        </w:rPr>
        <w:t> Magnetic configuration (MC) of the individual atoms Fe1, Fe2, Co, and Al, and total ground state energy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in Ry</w:t>
      </w:r>
    </w:p>
    <w:tbl>
      <w:tblPr>
        <w:tblW w:w="0" w:type="auto"/>
        <w:tblCellMar>
          <w:left w:w="0" w:type="dxa"/>
          <w:right w:w="0" w:type="dxa"/>
        </w:tblCellMar>
        <w:tblLook w:val="04A0"/>
      </w:tblPr>
      <w:tblGrid>
        <w:gridCol w:w="749"/>
        <w:gridCol w:w="482"/>
        <w:gridCol w:w="482"/>
        <w:gridCol w:w="402"/>
        <w:gridCol w:w="348"/>
        <w:gridCol w:w="1308"/>
      </w:tblGrid>
      <w:tr w:rsidR="00BD3DA2" w:rsidRPr="00BD3DA2" w:rsidTr="00BD3DA2">
        <w:trPr>
          <w:tblHeader/>
        </w:trPr>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sz w:val="24"/>
                <w:szCs w:val="24"/>
                <w:lang w:eastAsia="en-IN"/>
              </w:rPr>
              <w:t>MC</w:t>
            </w:r>
          </w:p>
        </w:tc>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sz w:val="24"/>
                <w:szCs w:val="24"/>
                <w:lang w:eastAsia="en-IN"/>
              </w:rPr>
              <w:t>Fe1</w:t>
            </w:r>
          </w:p>
        </w:tc>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sz w:val="24"/>
                <w:szCs w:val="24"/>
                <w:lang w:eastAsia="en-IN"/>
              </w:rPr>
              <w:t>Fe2</w:t>
            </w:r>
          </w:p>
        </w:tc>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sz w:val="24"/>
                <w:szCs w:val="24"/>
                <w:lang w:eastAsia="en-IN"/>
              </w:rPr>
              <w:t>Co</w:t>
            </w:r>
          </w:p>
        </w:tc>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sz w:val="24"/>
                <w:szCs w:val="24"/>
                <w:lang w:eastAsia="en-IN"/>
              </w:rPr>
              <w:t>Al</w:t>
            </w:r>
          </w:p>
        </w:tc>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i/>
                <w:iCs/>
                <w:sz w:val="24"/>
                <w:szCs w:val="24"/>
                <w:lang w:eastAsia="en-IN"/>
              </w:rPr>
              <w:t>E</w:t>
            </w:r>
            <w:r w:rsidRPr="00BD3DA2">
              <w:rPr>
                <w:rFonts w:ascii="Times New Roman" w:eastAsia="Times New Roman" w:hAnsi="Times New Roman" w:cs="Times New Roman"/>
                <w:b/>
                <w:bCs/>
                <w:sz w:val="24"/>
                <w:szCs w:val="24"/>
                <w:vertAlign w:val="subscript"/>
                <w:lang w:eastAsia="en-IN"/>
              </w:rPr>
              <w:t>T</w:t>
            </w:r>
          </w:p>
        </w:tc>
      </w:tr>
      <w:tr w:rsidR="00BD3DA2" w:rsidRPr="00BD3DA2" w:rsidTr="00BD3DA2">
        <w:tc>
          <w:tcPr>
            <w:tcW w:w="0" w:type="auto"/>
            <w:gridSpan w:val="6"/>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b/>
                <w:bCs/>
                <w:sz w:val="24"/>
                <w:szCs w:val="24"/>
                <w:lang w:eastAsia="en-IN"/>
              </w:rPr>
              <w:t>Inverse</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FM</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N</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1074.852</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AFM1</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N</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1074.829</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AFM2</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N</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1074.8509</w:t>
            </w:r>
          </w:p>
        </w:tc>
      </w:tr>
      <w:tr w:rsidR="00BD3DA2" w:rsidRPr="00BD3DA2" w:rsidTr="00BD3DA2">
        <w:tc>
          <w:tcPr>
            <w:tcW w:w="0" w:type="auto"/>
            <w:gridSpan w:val="6"/>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 </w:t>
            </w:r>
          </w:p>
        </w:tc>
      </w:tr>
      <w:tr w:rsidR="00BD3DA2" w:rsidRPr="00BD3DA2" w:rsidTr="00BD3DA2">
        <w:tc>
          <w:tcPr>
            <w:tcW w:w="0" w:type="auto"/>
            <w:gridSpan w:val="6"/>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b/>
                <w:bCs/>
                <w:sz w:val="24"/>
                <w:szCs w:val="24"/>
                <w:lang w:eastAsia="en-IN"/>
              </w:rPr>
              <w:t>Direct</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FM</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N</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1074.818</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AFM1</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N</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1074.792</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AFM2</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N</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1074.758</w:t>
            </w:r>
          </w:p>
        </w:tc>
      </w:tr>
    </w:tbl>
    <w:p w:rsidR="00BD3DA2" w:rsidRPr="00BD3DA2" w:rsidRDefault="00BD3DA2" w:rsidP="00BD3DA2">
      <w:pPr>
        <w:spacing w:line="240" w:lineRule="auto"/>
        <w:rPr>
          <w:rFonts w:ascii="Times New Roman" w:eastAsia="Times New Roman" w:hAnsi="Times New Roman" w:cs="Times New Roman"/>
          <w:sz w:val="24"/>
          <w:szCs w:val="24"/>
          <w:lang w:eastAsia="en-IN"/>
        </w:rPr>
      </w:pPr>
      <w:bookmarkStart w:id="2" w:name="fig2"/>
      <w:r>
        <w:rPr>
          <w:rFonts w:ascii="Times New Roman" w:eastAsia="Times New Roman" w:hAnsi="Times New Roman" w:cs="Times New Roman"/>
          <w:noProof/>
          <w:color w:val="007AAF"/>
          <w:sz w:val="24"/>
          <w:szCs w:val="24"/>
          <w:lang w:eastAsia="en-IN"/>
        </w:rPr>
        <w:lastRenderedPageBreak/>
        <w:drawing>
          <wp:inline distT="0" distB="0" distL="0" distR="0">
            <wp:extent cx="3709670" cy="3717925"/>
            <wp:effectExtent l="19050" t="0" r="5080" b="0"/>
            <wp:docPr id="14" name="Picture 14" descr="https://pubs.rsc.org/image/article/2020/ra/d0ra07543d/d0ra07543d-f2.gif">
              <a:hlinkClick xmlns:a="http://schemas.openxmlformats.org/drawingml/2006/main" r:id="rId77" tooltip="&quot;Select to open image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ubs.rsc.org/image/article/2020/ra/d0ra07543d/d0ra07543d-f2.gif">
                      <a:hlinkClick r:id="rId77" tooltip="&quot;Select to open image in new window&quot;"/>
                    </pic:cNvPr>
                    <pic:cNvPicPr>
                      <a:picLocks noChangeAspect="1" noChangeArrowheads="1"/>
                    </pic:cNvPicPr>
                  </pic:nvPicPr>
                  <pic:blipFill>
                    <a:blip r:embed="rId78" cstate="print"/>
                    <a:srcRect/>
                    <a:stretch>
                      <a:fillRect/>
                    </a:stretch>
                  </pic:blipFill>
                  <pic:spPr bwMode="auto">
                    <a:xfrm>
                      <a:off x="0" y="0"/>
                      <a:ext cx="3709670" cy="3717925"/>
                    </a:xfrm>
                    <a:prstGeom prst="rect">
                      <a:avLst/>
                    </a:prstGeom>
                    <a:noFill/>
                    <a:ln w="9525">
                      <a:noFill/>
                      <a:miter lim="800000"/>
                      <a:headEnd/>
                      <a:tailEnd/>
                    </a:ln>
                  </pic:spPr>
                </pic:pic>
              </a:graphicData>
            </a:graphic>
          </wp:inline>
        </w:drawing>
      </w:r>
      <w:bookmarkEnd w:id="2"/>
      <w:r w:rsidRPr="00BD3DA2">
        <w:rPr>
          <w:rFonts w:ascii="Arial" w:eastAsia="Times New Roman" w:hAnsi="Arial" w:cs="Arial"/>
          <w:b/>
          <w:bCs/>
          <w:color w:val="191919"/>
          <w:spacing w:val="-7"/>
          <w:lang w:eastAsia="en-IN"/>
        </w:rPr>
        <w:t>Fig. 2</w:t>
      </w:r>
      <w:r w:rsidRPr="00BD3DA2">
        <w:rPr>
          <w:rFonts w:ascii="Times New Roman" w:eastAsia="Times New Roman" w:hAnsi="Times New Roman" w:cs="Times New Roman"/>
          <w:sz w:val="24"/>
          <w:szCs w:val="24"/>
          <w:lang w:eastAsia="en-IN"/>
        </w:rPr>
        <w:t> Variation of total energy as a function of lattice constant </w:t>
      </w:r>
      <w:r w:rsidRPr="00BD3DA2">
        <w:rPr>
          <w:rFonts w:ascii="Times New Roman" w:eastAsia="Times New Roman" w:hAnsi="Times New Roman" w:cs="Times New Roman"/>
          <w:i/>
          <w:iCs/>
          <w:sz w:val="24"/>
          <w:szCs w:val="24"/>
          <w:lang w:eastAsia="en-IN"/>
        </w:rPr>
        <w:t>a</w:t>
      </w:r>
      <w:r w:rsidRPr="00BD3DA2">
        <w:rPr>
          <w:rFonts w:ascii="Times New Roman" w:eastAsia="Times New Roman" w:hAnsi="Times New Roman" w:cs="Times New Roman"/>
          <w:sz w:val="24"/>
          <w:szCs w:val="24"/>
          <w:lang w:eastAsia="en-IN"/>
        </w:rPr>
        <w:t> (Å): (a) direct phase, (b) inverse phase (AMF1, AFM2 and FM configurations are represented by black, red and blue lines, respectively), (c) ground state energy as a function of volume in Å</w:t>
      </w:r>
      <w:r w:rsidRPr="00BD3DA2">
        <w:rPr>
          <w:rFonts w:ascii="Times New Roman" w:eastAsia="Times New Roman" w:hAnsi="Times New Roman" w:cs="Times New Roman"/>
          <w:sz w:val="24"/>
          <w:szCs w:val="24"/>
          <w:vertAlign w:val="superscript"/>
          <w:lang w:eastAsia="en-IN"/>
        </w:rPr>
        <w:t>3</w:t>
      </w:r>
      <w:r w:rsidRPr="00BD3DA2">
        <w:rPr>
          <w:rFonts w:ascii="Times New Roman" w:eastAsia="Times New Roman" w:hAnsi="Times New Roman" w:cs="Times New Roman"/>
          <w:sz w:val="24"/>
          <w:szCs w:val="24"/>
          <w:lang w:eastAsia="en-IN"/>
        </w:rPr>
        <w:t> for FM and (d) pressure in GPa as a function of volume in Å</w:t>
      </w:r>
      <w:r w:rsidRPr="00BD3DA2">
        <w:rPr>
          <w:rFonts w:ascii="Times New Roman" w:eastAsia="Times New Roman" w:hAnsi="Times New Roman" w:cs="Times New Roman"/>
          <w:sz w:val="24"/>
          <w:szCs w:val="24"/>
          <w:vertAlign w:val="superscript"/>
          <w:lang w:eastAsia="en-IN"/>
        </w:rPr>
        <w:t>3</w:t>
      </w:r>
      <w:r w:rsidRPr="00BD3DA2">
        <w:rPr>
          <w:rFonts w:ascii="Times New Roman" w:eastAsia="Times New Roman" w:hAnsi="Times New Roman" w:cs="Times New Roman"/>
          <w:sz w:val="24"/>
          <w:szCs w:val="24"/>
          <w:lang w:eastAsia="en-IN"/>
        </w:rPr>
        <w:t>.</w:t>
      </w:r>
    </w:p>
    <w:p w:rsidR="00BD3DA2" w:rsidRPr="00BD3DA2" w:rsidRDefault="00BD3DA2" w:rsidP="00BD3DA2">
      <w:pPr>
        <w:spacing w:before="360" w:after="120" w:line="326" w:lineRule="atLeast"/>
        <w:outlineLvl w:val="2"/>
        <w:rPr>
          <w:rFonts w:ascii="Arial" w:eastAsia="Times New Roman" w:hAnsi="Arial" w:cs="Arial"/>
          <w:b/>
          <w:bCs/>
          <w:color w:val="191919"/>
          <w:spacing w:val="-7"/>
          <w:sz w:val="25"/>
          <w:szCs w:val="25"/>
          <w:lang w:eastAsia="en-IN"/>
        </w:rPr>
      </w:pPr>
      <w:r w:rsidRPr="00BD3DA2">
        <w:rPr>
          <w:rFonts w:ascii="Arial" w:eastAsia="Times New Roman" w:hAnsi="Arial" w:cs="Arial"/>
          <w:b/>
          <w:bCs/>
          <w:color w:val="191919"/>
          <w:spacing w:val="-7"/>
          <w:sz w:val="25"/>
          <w:lang w:eastAsia="en-IN"/>
        </w:rPr>
        <w:t>3.2</w:t>
      </w:r>
      <w:r w:rsidRPr="00BD3DA2">
        <w:rPr>
          <w:rFonts w:ascii="Arial" w:eastAsia="Times New Roman" w:hAnsi="Arial" w:cs="Arial"/>
          <w:b/>
          <w:bCs/>
          <w:color w:val="191919"/>
          <w:spacing w:val="-7"/>
          <w:sz w:val="25"/>
          <w:szCs w:val="25"/>
          <w:lang w:eastAsia="en-IN"/>
        </w:rPr>
        <w:t> </w:t>
      </w:r>
      <w:r w:rsidRPr="00BD3DA2">
        <w:rPr>
          <w:rFonts w:ascii="Arial" w:eastAsia="Times New Roman" w:hAnsi="Arial" w:cs="Arial"/>
          <w:b/>
          <w:bCs/>
          <w:color w:val="191919"/>
          <w:spacing w:val="-7"/>
          <w:sz w:val="25"/>
          <w:lang w:eastAsia="en-IN"/>
        </w:rPr>
        <w:t>Electronic and magnetic properties</w:t>
      </w:r>
    </w:p>
    <w:p w:rsidR="00BD3DA2" w:rsidRPr="00BD3DA2" w:rsidRDefault="00BD3DA2" w:rsidP="00BD3DA2">
      <w:pPr>
        <w:spacing w:before="100" w:beforeAutospacing="1"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We have investigated the electronic properties of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CoAl by calculating the total density of states (TDOS) and energy bands at different pressures using GGA+U [</w:t>
      </w:r>
      <w:r w:rsidRPr="00BD3DA2">
        <w:rPr>
          <w:rFonts w:ascii="Times New Roman" w:eastAsia="Times New Roman" w:hAnsi="Times New Roman" w:cs="Times New Roman"/>
          <w:i/>
          <w:iCs/>
          <w:sz w:val="24"/>
          <w:szCs w:val="24"/>
          <w:lang w:eastAsia="en-IN"/>
        </w:rPr>
        <w:t>cf.</w:t>
      </w:r>
      <w:hyperlink r:id="rId79" w:anchor="fig3" w:history="1">
        <w:r w:rsidRPr="00BD3DA2">
          <w:rPr>
            <w:rFonts w:ascii="Times New Roman" w:eastAsia="Times New Roman" w:hAnsi="Times New Roman" w:cs="Times New Roman"/>
            <w:color w:val="007AAF"/>
            <w:sz w:val="24"/>
            <w:szCs w:val="24"/>
            <w:u w:val="single"/>
            <w:lang w:eastAsia="en-IN"/>
          </w:rPr>
          <w:t>Fig. 3–5</w:t>
        </w:r>
      </w:hyperlink>
      <w:r w:rsidRPr="00BD3DA2">
        <w:rPr>
          <w:rFonts w:ascii="Times New Roman" w:eastAsia="Times New Roman" w:hAnsi="Times New Roman" w:cs="Times New Roman"/>
          <w:sz w:val="24"/>
          <w:szCs w:val="24"/>
          <w:lang w:eastAsia="en-IN"/>
        </w:rPr>
        <w:t>]. We have already reported the inadequacy of GGA in deriving the electronic properties in our previous work.</w:t>
      </w:r>
      <w:hyperlink r:id="rId80" w:anchor="cit55" w:history="1">
        <w:r w:rsidRPr="00BD3DA2">
          <w:rPr>
            <w:rFonts w:ascii="Times New Roman" w:eastAsia="Times New Roman" w:hAnsi="Times New Roman" w:cs="Times New Roman"/>
            <w:color w:val="007AAF"/>
            <w:sz w:val="24"/>
            <w:szCs w:val="24"/>
            <w:u w:val="single"/>
            <w:vertAlign w:val="superscript"/>
            <w:lang w:eastAsia="en-IN"/>
          </w:rPr>
          <w:t>55</w:t>
        </w:r>
      </w:hyperlink>
      <w:r w:rsidRPr="00BD3DA2">
        <w:rPr>
          <w:rFonts w:ascii="Times New Roman" w:eastAsia="Times New Roman" w:hAnsi="Times New Roman" w:cs="Times New Roman"/>
          <w:sz w:val="24"/>
          <w:szCs w:val="24"/>
          <w:lang w:eastAsia="en-IN"/>
        </w:rPr>
        <w:t> On the other hand, GGA+U has predicted a band gap in the spin down channel but this is well above the Fermi level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We have observed the presence of some band edges at the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mostly originating from Fe1-d (t</w:t>
      </w:r>
      <w:r w:rsidRPr="00BD3DA2">
        <w:rPr>
          <w:rFonts w:ascii="Times New Roman" w:eastAsia="Times New Roman" w:hAnsi="Times New Roman" w:cs="Times New Roman"/>
          <w:sz w:val="24"/>
          <w:szCs w:val="24"/>
          <w:vertAlign w:val="subscript"/>
          <w:lang w:eastAsia="en-IN"/>
        </w:rPr>
        <w:t>2g</w:t>
      </w:r>
      <w:r w:rsidRPr="00BD3DA2">
        <w:rPr>
          <w:rFonts w:ascii="Times New Roman" w:eastAsia="Times New Roman" w:hAnsi="Times New Roman" w:cs="Times New Roman"/>
          <w:sz w:val="24"/>
          <w:szCs w:val="24"/>
          <w:lang w:eastAsia="en-IN"/>
        </w:rPr>
        <w:t>), Fe2-d (e</w:t>
      </w:r>
      <w:r w:rsidRPr="00BD3DA2">
        <w:rPr>
          <w:rFonts w:ascii="Times New Roman" w:eastAsia="Times New Roman" w:hAnsi="Times New Roman" w:cs="Times New Roman"/>
          <w:sz w:val="24"/>
          <w:szCs w:val="24"/>
          <w:vertAlign w:val="subscript"/>
          <w:lang w:eastAsia="en-IN"/>
        </w:rPr>
        <w:t>g</w:t>
      </w:r>
      <w:r w:rsidRPr="00BD3DA2">
        <w:rPr>
          <w:rFonts w:ascii="Times New Roman" w:eastAsia="Times New Roman" w:hAnsi="Times New Roman" w:cs="Times New Roman"/>
          <w:sz w:val="24"/>
          <w:szCs w:val="24"/>
          <w:lang w:eastAsia="en-IN"/>
        </w:rPr>
        <w:t>, t</w:t>
      </w:r>
      <w:r w:rsidRPr="00BD3DA2">
        <w:rPr>
          <w:rFonts w:ascii="Times New Roman" w:eastAsia="Times New Roman" w:hAnsi="Times New Roman" w:cs="Times New Roman"/>
          <w:sz w:val="24"/>
          <w:szCs w:val="24"/>
          <w:vertAlign w:val="subscript"/>
          <w:lang w:eastAsia="en-IN"/>
        </w:rPr>
        <w:t>2g</w:t>
      </w:r>
      <w:r w:rsidRPr="00BD3DA2">
        <w:rPr>
          <w:rFonts w:ascii="Times New Roman" w:eastAsia="Times New Roman" w:hAnsi="Times New Roman" w:cs="Times New Roman"/>
          <w:sz w:val="24"/>
          <w:szCs w:val="24"/>
          <w:lang w:eastAsia="en-IN"/>
        </w:rPr>
        <w:t>) and Co-d (e</w:t>
      </w:r>
      <w:r w:rsidRPr="00BD3DA2">
        <w:rPr>
          <w:rFonts w:ascii="Times New Roman" w:eastAsia="Times New Roman" w:hAnsi="Times New Roman" w:cs="Times New Roman"/>
          <w:sz w:val="24"/>
          <w:szCs w:val="24"/>
          <w:vertAlign w:val="subscript"/>
          <w:lang w:eastAsia="en-IN"/>
        </w:rPr>
        <w:t>g</w:t>
      </w:r>
      <w:r w:rsidRPr="00BD3DA2">
        <w:rPr>
          <w:rFonts w:ascii="Times New Roman" w:eastAsia="Times New Roman" w:hAnsi="Times New Roman" w:cs="Times New Roman"/>
          <w:sz w:val="24"/>
          <w:szCs w:val="24"/>
          <w:lang w:eastAsia="en-IN"/>
        </w:rPr>
        <w:t>, t</w:t>
      </w:r>
      <w:r w:rsidRPr="00BD3DA2">
        <w:rPr>
          <w:rFonts w:ascii="Times New Roman" w:eastAsia="Times New Roman" w:hAnsi="Times New Roman" w:cs="Times New Roman"/>
          <w:sz w:val="24"/>
          <w:szCs w:val="24"/>
          <w:vertAlign w:val="subscript"/>
          <w:lang w:eastAsia="en-IN"/>
        </w:rPr>
        <w:t>2g</w:t>
      </w:r>
      <w:r w:rsidRPr="00BD3DA2">
        <w:rPr>
          <w:rFonts w:ascii="Times New Roman" w:eastAsia="Times New Roman" w:hAnsi="Times New Roman" w:cs="Times New Roman"/>
          <w:sz w:val="24"/>
          <w:szCs w:val="24"/>
          <w:lang w:eastAsia="en-IN"/>
        </w:rPr>
        <w:t>) [</w:t>
      </w:r>
      <w:r w:rsidRPr="00BD3DA2">
        <w:rPr>
          <w:rFonts w:ascii="Times New Roman" w:eastAsia="Times New Roman" w:hAnsi="Times New Roman" w:cs="Times New Roman"/>
          <w:i/>
          <w:iCs/>
          <w:sz w:val="24"/>
          <w:szCs w:val="24"/>
          <w:lang w:eastAsia="en-IN"/>
        </w:rPr>
        <w:t>cf.</w:t>
      </w:r>
      <w:hyperlink r:id="rId81" w:anchor="fig4" w:history="1">
        <w:r w:rsidRPr="00BD3DA2">
          <w:rPr>
            <w:rFonts w:ascii="Times New Roman" w:eastAsia="Times New Roman" w:hAnsi="Times New Roman" w:cs="Times New Roman"/>
            <w:color w:val="007AAF"/>
            <w:sz w:val="24"/>
            <w:szCs w:val="24"/>
            <w:u w:val="single"/>
            <w:lang w:eastAsia="en-IN"/>
          </w:rPr>
          <w:t>Fig. 4a–d</w:t>
        </w:r>
      </w:hyperlink>
      <w:r w:rsidRPr="00BD3DA2">
        <w:rPr>
          <w:rFonts w:ascii="Times New Roman" w:eastAsia="Times New Roman" w:hAnsi="Times New Roman" w:cs="Times New Roman"/>
          <w:sz w:val="24"/>
          <w:szCs w:val="24"/>
          <w:lang w:eastAsia="en-IN"/>
        </w:rPr>
        <w:t>]. However, the Fe1-d (e</w:t>
      </w:r>
      <w:r w:rsidRPr="00BD3DA2">
        <w:rPr>
          <w:rFonts w:ascii="Times New Roman" w:eastAsia="Times New Roman" w:hAnsi="Times New Roman" w:cs="Times New Roman"/>
          <w:sz w:val="24"/>
          <w:szCs w:val="24"/>
          <w:vertAlign w:val="subscript"/>
          <w:lang w:eastAsia="en-IN"/>
        </w:rPr>
        <w:t>g</w:t>
      </w:r>
      <w:r w:rsidRPr="00BD3DA2">
        <w:rPr>
          <w:rFonts w:ascii="Times New Roman" w:eastAsia="Times New Roman" w:hAnsi="Times New Roman" w:cs="Times New Roman"/>
          <w:sz w:val="24"/>
          <w:szCs w:val="24"/>
          <w:lang w:eastAsia="en-IN"/>
        </w:rPr>
        <w:t>) state is hardly seen in the picture as it lies far below the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in the spin up channel [</w:t>
      </w:r>
      <w:r w:rsidRPr="00BD3DA2">
        <w:rPr>
          <w:rFonts w:ascii="Times New Roman" w:eastAsia="Times New Roman" w:hAnsi="Times New Roman" w:cs="Times New Roman"/>
          <w:i/>
          <w:iCs/>
          <w:sz w:val="24"/>
          <w:szCs w:val="24"/>
          <w:lang w:eastAsia="en-IN"/>
        </w:rPr>
        <w:t>cf.</w:t>
      </w:r>
      <w:hyperlink r:id="rId82" w:anchor="fig4" w:history="1">
        <w:r w:rsidRPr="00BD3DA2">
          <w:rPr>
            <w:rFonts w:ascii="Times New Roman" w:eastAsia="Times New Roman" w:hAnsi="Times New Roman" w:cs="Times New Roman"/>
            <w:color w:val="007AAF"/>
            <w:sz w:val="24"/>
            <w:szCs w:val="24"/>
            <w:u w:val="single"/>
            <w:lang w:eastAsia="en-IN"/>
          </w:rPr>
          <w:t>Fig. 4a</w:t>
        </w:r>
      </w:hyperlink>
      <w:r w:rsidRPr="00BD3DA2">
        <w:rPr>
          <w:rFonts w:ascii="Times New Roman" w:eastAsia="Times New Roman" w:hAnsi="Times New Roman" w:cs="Times New Roman"/>
          <w:sz w:val="24"/>
          <w:szCs w:val="24"/>
          <w:lang w:eastAsia="en-IN"/>
        </w:rPr>
        <w:t>]. Hence, we have proceeded with our calculations by using GGA+U along with the application of compressive pressure. Interestingly, on the application of compressive pressure (5 GPa), the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is pushed upward within the band gap [</w:t>
      </w:r>
      <w:hyperlink r:id="rId83" w:anchor="fig3" w:history="1">
        <w:r w:rsidRPr="00BD3DA2">
          <w:rPr>
            <w:rFonts w:ascii="Times New Roman" w:eastAsia="Times New Roman" w:hAnsi="Times New Roman" w:cs="Times New Roman"/>
            <w:color w:val="007AAF"/>
            <w:sz w:val="24"/>
            <w:szCs w:val="24"/>
            <w:u w:val="single"/>
            <w:lang w:eastAsia="en-IN"/>
          </w:rPr>
          <w:t>Fig. 3a and b</w:t>
        </w:r>
      </w:hyperlink>
      <w:r w:rsidRPr="00BD3DA2">
        <w:rPr>
          <w:rFonts w:ascii="Times New Roman" w:eastAsia="Times New Roman" w:hAnsi="Times New Roman" w:cs="Times New Roman"/>
          <w:sz w:val="24"/>
          <w:szCs w:val="24"/>
          <w:lang w:eastAsia="en-IN"/>
        </w:rPr>
        <w:t>]. The half-metallic band gap is attributed to the d–d hybridization between Fe2-d and Co-d followed by Fe1-d states to give bonding–antibonding states as in the case of other full-Heusler alloys.</w:t>
      </w:r>
      <w:hyperlink r:id="rId84" w:anchor="cit15" w:history="1">
        <w:r w:rsidRPr="00BD3DA2">
          <w:rPr>
            <w:rFonts w:ascii="Times New Roman" w:eastAsia="Times New Roman" w:hAnsi="Times New Roman" w:cs="Times New Roman"/>
            <w:color w:val="007AAF"/>
            <w:sz w:val="24"/>
            <w:szCs w:val="24"/>
            <w:u w:val="single"/>
            <w:vertAlign w:val="superscript"/>
            <w:lang w:eastAsia="en-IN"/>
          </w:rPr>
          <w:t>15–19,26</w:t>
        </w:r>
      </w:hyperlink>
      <w:r w:rsidRPr="00BD3DA2">
        <w:rPr>
          <w:rFonts w:ascii="Times New Roman" w:eastAsia="Times New Roman" w:hAnsi="Times New Roman" w:cs="Times New Roman"/>
          <w:sz w:val="24"/>
          <w:szCs w:val="24"/>
          <w:lang w:eastAsia="en-IN"/>
        </w:rPr>
        <w:t> The bonding states at the top of the valence band form the valence band maximum (VBM) and the lowest antibonding states in the conduction region form the conduction band minimum (CBM). On the other hand, the spin up channel is still conducting. This hybrid characteristic of being semiconducting in the spin down channel and conducting in the spin up channel results in peculiar half-metal ferromagnetic (HMF) behaviour. We have also noticed widening of the band gap with increasing compressive pressure, as this facilitates hybridization due to shortening of the bond lengths. The energy band gap increases from 0.0 eV to 0.72 eV on increasing the pressure from 0 to 30 GPa [</w:t>
      </w:r>
      <w:r w:rsidRPr="00BD3DA2">
        <w:rPr>
          <w:rFonts w:ascii="Times New Roman" w:eastAsia="Times New Roman" w:hAnsi="Times New Roman" w:cs="Times New Roman"/>
          <w:i/>
          <w:iCs/>
          <w:sz w:val="24"/>
          <w:szCs w:val="24"/>
          <w:lang w:eastAsia="en-IN"/>
        </w:rPr>
        <w:t>cf.</w:t>
      </w:r>
      <w:hyperlink r:id="rId85" w:anchor="fig7" w:history="1">
        <w:r w:rsidRPr="00BD3DA2">
          <w:rPr>
            <w:rFonts w:ascii="Times New Roman" w:eastAsia="Times New Roman" w:hAnsi="Times New Roman" w:cs="Times New Roman"/>
            <w:color w:val="007AAF"/>
            <w:sz w:val="24"/>
            <w:szCs w:val="24"/>
            <w:u w:val="single"/>
            <w:lang w:eastAsia="en-IN"/>
          </w:rPr>
          <w:t>Fig. 7d</w:t>
        </w:r>
      </w:hyperlink>
      <w:r w:rsidRPr="00BD3DA2">
        <w:rPr>
          <w:rFonts w:ascii="Times New Roman" w:eastAsia="Times New Roman" w:hAnsi="Times New Roman" w:cs="Times New Roman"/>
          <w:sz w:val="24"/>
          <w:szCs w:val="24"/>
          <w:lang w:eastAsia="en-IN"/>
        </w:rPr>
        <w:t xml:space="preserve">]. This result can also be confirmed by the energy band structure which exhibits the indirect nature of the </w:t>
      </w:r>
      <w:r w:rsidRPr="00BD3DA2">
        <w:rPr>
          <w:rFonts w:ascii="Times New Roman" w:eastAsia="Times New Roman" w:hAnsi="Times New Roman" w:cs="Times New Roman"/>
          <w:sz w:val="24"/>
          <w:szCs w:val="24"/>
          <w:lang w:eastAsia="en-IN"/>
        </w:rPr>
        <w:lastRenderedPageBreak/>
        <w:t>band gap as measured along the L–X symmetry and denoted by the green circles [</w:t>
      </w:r>
      <w:r w:rsidRPr="00BD3DA2">
        <w:rPr>
          <w:rFonts w:ascii="Times New Roman" w:eastAsia="Times New Roman" w:hAnsi="Times New Roman" w:cs="Times New Roman"/>
          <w:i/>
          <w:iCs/>
          <w:sz w:val="24"/>
          <w:szCs w:val="24"/>
          <w:lang w:eastAsia="en-IN"/>
        </w:rPr>
        <w:t>cf.</w:t>
      </w:r>
      <w:hyperlink r:id="rId86" w:anchor="fig5" w:history="1">
        <w:r w:rsidRPr="00BD3DA2">
          <w:rPr>
            <w:rFonts w:ascii="Times New Roman" w:eastAsia="Times New Roman" w:hAnsi="Times New Roman" w:cs="Times New Roman"/>
            <w:color w:val="007AAF"/>
            <w:sz w:val="24"/>
            <w:szCs w:val="24"/>
            <w:u w:val="single"/>
            <w:lang w:eastAsia="en-IN"/>
          </w:rPr>
          <w:t>Fig. 5</w:t>
        </w:r>
      </w:hyperlink>
      <w:r w:rsidRPr="00BD3DA2">
        <w:rPr>
          <w:rFonts w:ascii="Times New Roman" w:eastAsia="Times New Roman" w:hAnsi="Times New Roman" w:cs="Times New Roman"/>
          <w:sz w:val="24"/>
          <w:szCs w:val="24"/>
          <w:lang w:eastAsia="en-IN"/>
        </w:rPr>
        <w:t>]. In </w:t>
      </w:r>
      <w:hyperlink r:id="rId87" w:anchor="fig3" w:history="1">
        <w:r w:rsidRPr="00BD3DA2">
          <w:rPr>
            <w:rFonts w:ascii="Times New Roman" w:eastAsia="Times New Roman" w:hAnsi="Times New Roman" w:cs="Times New Roman"/>
            <w:color w:val="007AAF"/>
            <w:sz w:val="24"/>
            <w:szCs w:val="24"/>
            <w:u w:val="single"/>
            <w:lang w:eastAsia="en-IN"/>
          </w:rPr>
          <w:t>Fig. 3</w:t>
        </w:r>
      </w:hyperlink>
      <w:r w:rsidRPr="00BD3DA2">
        <w:rPr>
          <w:rFonts w:ascii="Times New Roman" w:eastAsia="Times New Roman" w:hAnsi="Times New Roman" w:cs="Times New Roman"/>
          <w:sz w:val="24"/>
          <w:szCs w:val="24"/>
          <w:lang w:eastAsia="en-IN"/>
        </w:rPr>
        <w:t> and </w:t>
      </w:r>
      <w:hyperlink r:id="rId88" w:anchor="fig4" w:history="1">
        <w:r w:rsidRPr="00BD3DA2">
          <w:rPr>
            <w:rFonts w:ascii="Times New Roman" w:eastAsia="Times New Roman" w:hAnsi="Times New Roman" w:cs="Times New Roman"/>
            <w:color w:val="007AAF"/>
            <w:sz w:val="24"/>
            <w:szCs w:val="24"/>
            <w:u w:val="single"/>
            <w:lang w:eastAsia="en-IN"/>
          </w:rPr>
          <w:t>4</w:t>
        </w:r>
      </w:hyperlink>
      <w:r w:rsidRPr="00BD3DA2">
        <w:rPr>
          <w:rFonts w:ascii="Times New Roman" w:eastAsia="Times New Roman" w:hAnsi="Times New Roman" w:cs="Times New Roman"/>
          <w:sz w:val="24"/>
          <w:szCs w:val="24"/>
          <w:lang w:eastAsia="en-IN"/>
        </w:rPr>
        <w:t xml:space="preserve">, we observe a large band gap of </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0.72 eV at 30 GPa with the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pinned exactly in the middle of the band gap, providing more evidence of half-metallicity. A further increase in applied pressure (say beyond 30 GPa) decreases the band gap with drifting of the upper band edge (CBM) towards lower energy (specifically towards the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This can be seen in </w:t>
      </w:r>
      <w:hyperlink r:id="rId89" w:anchor="fig3" w:history="1">
        <w:r w:rsidRPr="00BD3DA2">
          <w:rPr>
            <w:rFonts w:ascii="Times New Roman" w:eastAsia="Times New Roman" w:hAnsi="Times New Roman" w:cs="Times New Roman"/>
            <w:color w:val="007AAF"/>
            <w:sz w:val="24"/>
            <w:szCs w:val="24"/>
            <w:u w:val="single"/>
            <w:lang w:eastAsia="en-IN"/>
          </w:rPr>
          <w:t>Fig. 3b</w:t>
        </w:r>
      </w:hyperlink>
      <w:r w:rsidRPr="00BD3DA2">
        <w:rPr>
          <w:rFonts w:ascii="Times New Roman" w:eastAsia="Times New Roman" w:hAnsi="Times New Roman" w:cs="Times New Roman"/>
          <w:sz w:val="24"/>
          <w:szCs w:val="24"/>
          <w:lang w:eastAsia="en-IN"/>
        </w:rPr>
        <w:t> and </w:t>
      </w:r>
      <w:hyperlink r:id="rId90" w:anchor="fig4" w:history="1">
        <w:r w:rsidRPr="00BD3DA2">
          <w:rPr>
            <w:rFonts w:ascii="Times New Roman" w:eastAsia="Times New Roman" w:hAnsi="Times New Roman" w:cs="Times New Roman"/>
            <w:color w:val="007AAF"/>
            <w:sz w:val="24"/>
            <w:szCs w:val="24"/>
            <w:u w:val="single"/>
            <w:lang w:eastAsia="en-IN"/>
          </w:rPr>
          <w:t>4a–d</w:t>
        </w:r>
      </w:hyperlink>
      <w:r w:rsidRPr="00BD3DA2">
        <w:rPr>
          <w:rFonts w:ascii="Times New Roman" w:eastAsia="Times New Roman" w:hAnsi="Times New Roman" w:cs="Times New Roman"/>
          <w:sz w:val="24"/>
          <w:szCs w:val="24"/>
          <w:lang w:eastAsia="en-IN"/>
        </w:rPr>
        <w:t> in which the Fe1-d state has moved towards higher energy in the conduction band, taking part less in the d–d hybridization, and the coupled Fe2-d–Co-d bands are pushed towards lower energy (</w:t>
      </w:r>
      <w:r w:rsidRPr="00BD3DA2">
        <w:rPr>
          <w:rFonts w:ascii="Times New Roman" w:eastAsia="Times New Roman" w:hAnsi="Times New Roman" w:cs="Times New Roman"/>
          <w:i/>
          <w:iCs/>
          <w:sz w:val="24"/>
          <w:szCs w:val="24"/>
          <w:lang w:eastAsia="en-IN"/>
        </w:rPr>
        <w:t>i.e.</w:t>
      </w:r>
      <w:r w:rsidRPr="00BD3DA2">
        <w:rPr>
          <w:rFonts w:ascii="Times New Roman" w:eastAsia="Times New Roman" w:hAnsi="Times New Roman" w:cs="Times New Roman"/>
          <w:sz w:val="24"/>
          <w:szCs w:val="24"/>
          <w:lang w:eastAsia="en-IN"/>
        </w:rPr>
        <w:t> towards the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in the spin down region. It looks like the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shifts from the lower to the upper edge of the half-metallic band gap in the spin down channel on increasing the pressure, a typical feature of band flip. At 60 GPa the CBM (upper edge of the band gap) appears at the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thus diminishing the half-metallic behaviour and increasing the metallicity. The robustness of the half-metallicty is measured in terms of spin polarization at the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The degree of spin polarization in the vicinity of the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can be analyzed by </w:t>
      </w:r>
      <w:r w:rsidRPr="00BD3DA2">
        <w:rPr>
          <w:rFonts w:ascii="Times New Roman" w:eastAsia="Times New Roman" w:hAnsi="Times New Roman" w:cs="Times New Roman"/>
          <w:i/>
          <w:iCs/>
          <w:sz w:val="24"/>
          <w:szCs w:val="24"/>
          <w:lang w:eastAsia="en-IN"/>
        </w:rPr>
        <w:t>P</w:t>
      </w:r>
      <w:r w:rsidRPr="00BD3DA2">
        <w:rPr>
          <w:rFonts w:ascii="Times New Roman" w:eastAsia="Times New Roman" w:hAnsi="Times New Roman" w:cs="Times New Roman"/>
          <w:sz w:val="24"/>
          <w:szCs w:val="24"/>
          <w:lang w:eastAsia="en-IN"/>
        </w:rPr>
        <w:t> = [</w:t>
      </w:r>
      <w:r w:rsidRPr="00BD3DA2">
        <w:rPr>
          <w:rFonts w:ascii="Times New Roman" w:eastAsia="Times New Roman" w:hAnsi="Times New Roman" w:cs="Times New Roman"/>
          <w:i/>
          <w:iCs/>
          <w:sz w:val="24"/>
          <w:szCs w:val="24"/>
          <w:lang w:eastAsia="en-IN"/>
        </w:rPr>
        <w:t>N</w:t>
      </w:r>
      <w:r w:rsidRPr="00BD3DA2">
        <w:rPr>
          <w:rFonts w:ascii="Cambria Math" w:eastAsia="Times New Roman" w:hAnsi="Cambria Math" w:cs="Cambria Math"/>
          <w:sz w:val="24"/>
          <w:szCs w:val="24"/>
          <w:vertAlign w:val="subscript"/>
          <w:lang w:eastAsia="en-IN"/>
        </w:rPr>
        <w:t>↑</w:t>
      </w:r>
      <w:r w:rsidRPr="00BD3DA2">
        <w:rPr>
          <w:rFonts w:ascii="Times New Roman" w:eastAsia="Times New Roman" w:hAnsi="Times New Roman" w:cs="Times New Roman"/>
          <w:sz w:val="24"/>
          <w:szCs w:val="24"/>
          <w:lang w:eastAsia="en-IN"/>
        </w:rPr>
        <w:t>(</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xml:space="preserve">) </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 </w:t>
      </w:r>
      <w:r w:rsidRPr="00BD3DA2">
        <w:rPr>
          <w:rFonts w:ascii="Times New Roman" w:eastAsia="Times New Roman" w:hAnsi="Times New Roman" w:cs="Times New Roman"/>
          <w:i/>
          <w:iCs/>
          <w:sz w:val="24"/>
          <w:szCs w:val="24"/>
          <w:lang w:eastAsia="en-IN"/>
        </w:rPr>
        <w:t>N</w:t>
      </w:r>
      <w:r w:rsidRPr="00BD3DA2">
        <w:rPr>
          <w:rFonts w:ascii="Cambria Math" w:eastAsia="Times New Roman" w:hAnsi="Cambria Math" w:cs="Cambria Math"/>
          <w:sz w:val="24"/>
          <w:szCs w:val="24"/>
          <w:vertAlign w:val="subscript"/>
          <w:lang w:eastAsia="en-IN"/>
        </w:rPr>
        <w:t>↓</w:t>
      </w:r>
      <w:r w:rsidRPr="00BD3DA2">
        <w:rPr>
          <w:rFonts w:ascii="Times New Roman" w:eastAsia="Times New Roman" w:hAnsi="Times New Roman" w:cs="Times New Roman"/>
          <w:sz w:val="24"/>
          <w:szCs w:val="24"/>
          <w:lang w:eastAsia="en-IN"/>
        </w:rPr>
        <w:t>(</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w:t>
      </w:r>
      <w:r w:rsidRPr="00BD3DA2">
        <w:rPr>
          <w:rFonts w:ascii="Times New Roman" w:eastAsia="Times New Roman" w:hAnsi="Times New Roman" w:cs="Times New Roman"/>
          <w:i/>
          <w:iCs/>
          <w:sz w:val="24"/>
          <w:szCs w:val="24"/>
          <w:lang w:eastAsia="en-IN"/>
        </w:rPr>
        <w:t>N</w:t>
      </w:r>
      <w:r w:rsidRPr="00BD3DA2">
        <w:rPr>
          <w:rFonts w:ascii="Cambria Math" w:eastAsia="Times New Roman" w:hAnsi="Cambria Math" w:cs="Cambria Math"/>
          <w:sz w:val="24"/>
          <w:szCs w:val="24"/>
          <w:vertAlign w:val="subscript"/>
          <w:lang w:eastAsia="en-IN"/>
        </w:rPr>
        <w:t>↑</w:t>
      </w:r>
      <w:r w:rsidRPr="00BD3DA2">
        <w:rPr>
          <w:rFonts w:ascii="Times New Roman" w:eastAsia="Times New Roman" w:hAnsi="Times New Roman" w:cs="Times New Roman"/>
          <w:sz w:val="24"/>
          <w:szCs w:val="24"/>
          <w:lang w:eastAsia="en-IN"/>
        </w:rPr>
        <w:t>(</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 </w:t>
      </w:r>
      <w:r w:rsidRPr="00BD3DA2">
        <w:rPr>
          <w:rFonts w:ascii="Times New Roman" w:eastAsia="Times New Roman" w:hAnsi="Times New Roman" w:cs="Times New Roman"/>
          <w:i/>
          <w:iCs/>
          <w:sz w:val="24"/>
          <w:szCs w:val="24"/>
          <w:lang w:eastAsia="en-IN"/>
        </w:rPr>
        <w:t>N</w:t>
      </w:r>
      <w:r w:rsidRPr="00BD3DA2">
        <w:rPr>
          <w:rFonts w:ascii="Cambria Math" w:eastAsia="Times New Roman" w:hAnsi="Cambria Math" w:cs="Cambria Math"/>
          <w:sz w:val="24"/>
          <w:szCs w:val="24"/>
          <w:vertAlign w:val="subscript"/>
          <w:lang w:eastAsia="en-IN"/>
        </w:rPr>
        <w:t>↓</w:t>
      </w:r>
      <w:r w:rsidRPr="00BD3DA2">
        <w:rPr>
          <w:rFonts w:ascii="Times New Roman" w:eastAsia="Times New Roman" w:hAnsi="Times New Roman" w:cs="Times New Roman"/>
          <w:sz w:val="24"/>
          <w:szCs w:val="24"/>
          <w:lang w:eastAsia="en-IN"/>
        </w:rPr>
        <w:t>(</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where </w:t>
      </w:r>
      <w:r w:rsidRPr="00BD3DA2">
        <w:rPr>
          <w:rFonts w:ascii="Times New Roman" w:eastAsia="Times New Roman" w:hAnsi="Times New Roman" w:cs="Times New Roman"/>
          <w:i/>
          <w:iCs/>
          <w:sz w:val="24"/>
          <w:szCs w:val="24"/>
          <w:lang w:eastAsia="en-IN"/>
        </w:rPr>
        <w:t>N</w:t>
      </w:r>
      <w:r w:rsidRPr="00BD3DA2">
        <w:rPr>
          <w:rFonts w:ascii="Cambria Math" w:eastAsia="Times New Roman" w:hAnsi="Cambria Math" w:cs="Cambria Math"/>
          <w:sz w:val="24"/>
          <w:szCs w:val="24"/>
          <w:vertAlign w:val="subscript"/>
          <w:lang w:eastAsia="en-IN"/>
        </w:rPr>
        <w:t>↑</w:t>
      </w:r>
      <w:r w:rsidRPr="00BD3DA2">
        <w:rPr>
          <w:rFonts w:ascii="Times New Roman" w:eastAsia="Times New Roman" w:hAnsi="Times New Roman" w:cs="Times New Roman"/>
          <w:sz w:val="24"/>
          <w:szCs w:val="24"/>
          <w:lang w:eastAsia="en-IN"/>
        </w:rPr>
        <w:t>(</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and </w:t>
      </w:r>
      <w:r w:rsidRPr="00BD3DA2">
        <w:rPr>
          <w:rFonts w:ascii="Times New Roman" w:eastAsia="Times New Roman" w:hAnsi="Times New Roman" w:cs="Times New Roman"/>
          <w:i/>
          <w:iCs/>
          <w:sz w:val="24"/>
          <w:szCs w:val="24"/>
          <w:lang w:eastAsia="en-IN"/>
        </w:rPr>
        <w:t>N</w:t>
      </w:r>
      <w:r w:rsidRPr="00BD3DA2">
        <w:rPr>
          <w:rFonts w:ascii="Cambria Math" w:eastAsia="Times New Roman" w:hAnsi="Cambria Math" w:cs="Cambria Math"/>
          <w:sz w:val="24"/>
          <w:szCs w:val="24"/>
          <w:vertAlign w:val="subscript"/>
          <w:lang w:eastAsia="en-IN"/>
        </w:rPr>
        <w:t>↓</w:t>
      </w:r>
      <w:r w:rsidRPr="00BD3DA2">
        <w:rPr>
          <w:rFonts w:ascii="Times New Roman" w:eastAsia="Times New Roman" w:hAnsi="Times New Roman" w:cs="Times New Roman"/>
          <w:sz w:val="24"/>
          <w:szCs w:val="24"/>
          <w:lang w:eastAsia="en-IN"/>
        </w:rPr>
        <w:t>(</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are the numbers of states at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xml:space="preserve"> for the spin up and spin down channels, respectively. Our GGA+U calculation with pressure has significantly improved the spin polarization by more than 45%. At 5 GPa we estimated </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98% spin polarization. On varying the pressure, 5 &lt; </w:t>
      </w:r>
      <w:r w:rsidRPr="00BD3DA2">
        <w:rPr>
          <w:rFonts w:ascii="Times New Roman" w:eastAsia="Times New Roman" w:hAnsi="Times New Roman" w:cs="Times New Roman"/>
          <w:i/>
          <w:iCs/>
          <w:sz w:val="24"/>
          <w:szCs w:val="24"/>
          <w:lang w:eastAsia="en-IN"/>
        </w:rPr>
        <w:t>P</w:t>
      </w:r>
      <w:r w:rsidRPr="00BD3DA2">
        <w:rPr>
          <w:rFonts w:ascii="Times New Roman" w:eastAsia="Times New Roman" w:hAnsi="Times New Roman" w:cs="Times New Roman"/>
          <w:sz w:val="24"/>
          <w:szCs w:val="24"/>
          <w:lang w:eastAsia="en-IN"/>
        </w:rPr>
        <w:t> &lt; 60 GPa, we have achieved perfect half-metallic behaviour in our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CoAl system. The projection of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inside the band gap in the spin down channel and the finite value of the electron density around </w:t>
      </w:r>
      <w:r w:rsidRPr="00BD3DA2">
        <w:rPr>
          <w:rFonts w:ascii="Times New Roman" w:eastAsia="Times New Roman" w:hAnsi="Times New Roman" w:cs="Times New Roman"/>
          <w:i/>
          <w:iCs/>
          <w:sz w:val="24"/>
          <w:szCs w:val="24"/>
          <w:lang w:eastAsia="en-IN"/>
        </w:rPr>
        <w:t>E</w:t>
      </w:r>
      <w:r w:rsidRPr="00BD3DA2">
        <w:rPr>
          <w:rFonts w:ascii="Times New Roman" w:eastAsia="Times New Roman" w:hAnsi="Times New Roman" w:cs="Times New Roman"/>
          <w:sz w:val="24"/>
          <w:szCs w:val="24"/>
          <w:vertAlign w:val="subscript"/>
          <w:lang w:eastAsia="en-IN"/>
        </w:rPr>
        <w:t>F</w:t>
      </w:r>
      <w:r w:rsidRPr="00BD3DA2">
        <w:rPr>
          <w:rFonts w:ascii="Times New Roman" w:eastAsia="Times New Roman" w:hAnsi="Times New Roman" w:cs="Times New Roman"/>
          <w:sz w:val="24"/>
          <w:szCs w:val="24"/>
          <w:lang w:eastAsia="en-IN"/>
        </w:rPr>
        <w:t> in the spin up channel at 5 &lt; </w:t>
      </w:r>
      <w:r w:rsidRPr="00BD3DA2">
        <w:rPr>
          <w:rFonts w:ascii="Times New Roman" w:eastAsia="Times New Roman" w:hAnsi="Times New Roman" w:cs="Times New Roman"/>
          <w:i/>
          <w:iCs/>
          <w:sz w:val="24"/>
          <w:szCs w:val="24"/>
          <w:lang w:eastAsia="en-IN"/>
        </w:rPr>
        <w:t>P</w:t>
      </w:r>
      <w:r w:rsidRPr="00BD3DA2">
        <w:rPr>
          <w:rFonts w:ascii="Times New Roman" w:eastAsia="Times New Roman" w:hAnsi="Times New Roman" w:cs="Times New Roman"/>
          <w:sz w:val="24"/>
          <w:szCs w:val="24"/>
          <w:lang w:eastAsia="en-IN"/>
        </w:rPr>
        <w:t> &lt; 60 GPa results in 100% spin polarization. To analyse the nature of the bonding between the atoms we have calculated the valence electron charge density (e Å</w:t>
      </w:r>
      <w:r w:rsidRPr="00BD3DA2">
        <w:rPr>
          <w:rFonts w:ascii="Cambria Math" w:eastAsia="Times New Roman" w:hAnsi="Cambria Math" w:cs="Cambria Math"/>
          <w:sz w:val="24"/>
          <w:szCs w:val="24"/>
          <w:vertAlign w:val="superscript"/>
          <w:lang w:eastAsia="en-IN"/>
        </w:rPr>
        <w:t>−</w:t>
      </w:r>
      <w:r w:rsidRPr="00BD3DA2">
        <w:rPr>
          <w:rFonts w:ascii="Times New Roman" w:eastAsia="Times New Roman" w:hAnsi="Times New Roman" w:cs="Times New Roman"/>
          <w:sz w:val="24"/>
          <w:szCs w:val="24"/>
          <w:vertAlign w:val="superscript"/>
          <w:lang w:eastAsia="en-IN"/>
        </w:rPr>
        <w:t>3</w:t>
      </w:r>
      <w:r w:rsidRPr="00BD3DA2">
        <w:rPr>
          <w:rFonts w:ascii="Times New Roman" w:eastAsia="Times New Roman" w:hAnsi="Times New Roman" w:cs="Times New Roman"/>
          <w:sz w:val="24"/>
          <w:szCs w:val="24"/>
          <w:lang w:eastAsia="en-IN"/>
        </w:rPr>
        <w:t>) and the results at 30 GPa are presented in </w:t>
      </w:r>
      <w:hyperlink r:id="rId91" w:anchor="fig6" w:history="1">
        <w:r w:rsidRPr="00BD3DA2">
          <w:rPr>
            <w:rFonts w:ascii="Times New Roman" w:eastAsia="Times New Roman" w:hAnsi="Times New Roman" w:cs="Times New Roman"/>
            <w:color w:val="007AAF"/>
            <w:sz w:val="24"/>
            <w:szCs w:val="24"/>
            <w:u w:val="single"/>
            <w:lang w:eastAsia="en-IN"/>
          </w:rPr>
          <w:t>Fig. 6</w:t>
        </w:r>
      </w:hyperlink>
      <w:r w:rsidRPr="00BD3DA2">
        <w:rPr>
          <w:rFonts w:ascii="Times New Roman" w:eastAsia="Times New Roman" w:hAnsi="Times New Roman" w:cs="Times New Roman"/>
          <w:sz w:val="24"/>
          <w:szCs w:val="24"/>
          <w:lang w:eastAsia="en-IN"/>
        </w:rPr>
        <w:t>. The analysis of the charge density shows the presence of metallic bonding between the atoms and no sign of covalent bonds.</w:t>
      </w:r>
    </w:p>
    <w:p w:rsidR="00BD3DA2" w:rsidRPr="00BD3DA2" w:rsidRDefault="00BD3DA2" w:rsidP="00BD3DA2">
      <w:pPr>
        <w:spacing w:line="240" w:lineRule="auto"/>
        <w:rPr>
          <w:rFonts w:ascii="Times New Roman" w:eastAsia="Times New Roman" w:hAnsi="Times New Roman" w:cs="Times New Roman"/>
          <w:sz w:val="24"/>
          <w:szCs w:val="24"/>
          <w:lang w:eastAsia="en-IN"/>
        </w:rPr>
      </w:pPr>
      <w:bookmarkStart w:id="3" w:name="fig3"/>
      <w:r>
        <w:rPr>
          <w:rFonts w:ascii="Times New Roman" w:eastAsia="Times New Roman" w:hAnsi="Times New Roman" w:cs="Times New Roman"/>
          <w:noProof/>
          <w:color w:val="007AAF"/>
          <w:sz w:val="24"/>
          <w:szCs w:val="24"/>
          <w:lang w:eastAsia="en-IN"/>
        </w:rPr>
        <w:drawing>
          <wp:inline distT="0" distB="0" distL="0" distR="0">
            <wp:extent cx="3709670" cy="3536950"/>
            <wp:effectExtent l="19050" t="0" r="5080" b="0"/>
            <wp:docPr id="15" name="Picture 15" descr="https://pubs.rsc.org/image/article/2020/ra/d0ra07543d/d0ra07543d-f3.gif">
              <a:hlinkClick xmlns:a="http://schemas.openxmlformats.org/drawingml/2006/main" r:id="rId92" tooltip="&quot;Select to open image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ubs.rsc.org/image/article/2020/ra/d0ra07543d/d0ra07543d-f3.gif">
                      <a:hlinkClick r:id="rId92" tooltip="&quot;Select to open image in new window&quot;"/>
                    </pic:cNvPr>
                    <pic:cNvPicPr>
                      <a:picLocks noChangeAspect="1" noChangeArrowheads="1"/>
                    </pic:cNvPicPr>
                  </pic:nvPicPr>
                  <pic:blipFill>
                    <a:blip r:embed="rId93" cstate="print"/>
                    <a:srcRect/>
                    <a:stretch>
                      <a:fillRect/>
                    </a:stretch>
                  </pic:blipFill>
                  <pic:spPr bwMode="auto">
                    <a:xfrm>
                      <a:off x="0" y="0"/>
                      <a:ext cx="3709670" cy="3536950"/>
                    </a:xfrm>
                    <a:prstGeom prst="rect">
                      <a:avLst/>
                    </a:prstGeom>
                    <a:noFill/>
                    <a:ln w="9525">
                      <a:noFill/>
                      <a:miter lim="800000"/>
                      <a:headEnd/>
                      <a:tailEnd/>
                    </a:ln>
                  </pic:spPr>
                </pic:pic>
              </a:graphicData>
            </a:graphic>
          </wp:inline>
        </w:drawing>
      </w:r>
      <w:bookmarkEnd w:id="3"/>
      <w:r w:rsidRPr="00BD3DA2">
        <w:rPr>
          <w:rFonts w:ascii="Arial" w:eastAsia="Times New Roman" w:hAnsi="Arial" w:cs="Arial"/>
          <w:b/>
          <w:bCs/>
          <w:color w:val="191919"/>
          <w:spacing w:val="-7"/>
          <w:lang w:eastAsia="en-IN"/>
        </w:rPr>
        <w:t>Fig. 3</w:t>
      </w:r>
      <w:r w:rsidRPr="00BD3DA2">
        <w:rPr>
          <w:rFonts w:ascii="Times New Roman" w:eastAsia="Times New Roman" w:hAnsi="Times New Roman" w:cs="Times New Roman"/>
          <w:sz w:val="24"/>
          <w:szCs w:val="24"/>
          <w:lang w:eastAsia="en-IN"/>
        </w:rPr>
        <w:t> (a) Total DOS calculated using GGA+U, (b) partial DOS of Fe1-d, Fe2-d, Co-d and Al-p calculated with GGA+U at different pressures.</w:t>
      </w:r>
    </w:p>
    <w:p w:rsidR="00BD3DA2" w:rsidRPr="00BD3DA2" w:rsidRDefault="00BD3DA2" w:rsidP="00BD3DA2">
      <w:pPr>
        <w:spacing w:line="240" w:lineRule="auto"/>
        <w:rPr>
          <w:rFonts w:ascii="Times New Roman" w:eastAsia="Times New Roman" w:hAnsi="Times New Roman" w:cs="Times New Roman"/>
          <w:sz w:val="24"/>
          <w:szCs w:val="24"/>
          <w:lang w:eastAsia="en-IN"/>
        </w:rPr>
      </w:pPr>
      <w:bookmarkStart w:id="4" w:name="fig4"/>
      <w:r>
        <w:rPr>
          <w:rFonts w:ascii="Times New Roman" w:eastAsia="Times New Roman" w:hAnsi="Times New Roman" w:cs="Times New Roman"/>
          <w:noProof/>
          <w:color w:val="007AAF"/>
          <w:sz w:val="24"/>
          <w:szCs w:val="24"/>
          <w:lang w:eastAsia="en-IN"/>
        </w:rPr>
        <w:lastRenderedPageBreak/>
        <w:drawing>
          <wp:inline distT="0" distB="0" distL="0" distR="0">
            <wp:extent cx="7660005" cy="2984500"/>
            <wp:effectExtent l="19050" t="0" r="0" b="0"/>
            <wp:docPr id="16" name="Picture 16" descr="https://pubs.rsc.org/image/article/2020/ra/d0ra07543d/d0ra07543d-f4.gif">
              <a:hlinkClick xmlns:a="http://schemas.openxmlformats.org/drawingml/2006/main" r:id="rId94" tooltip="&quot;Select to open image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ubs.rsc.org/image/article/2020/ra/d0ra07543d/d0ra07543d-f4.gif">
                      <a:hlinkClick r:id="rId94" tooltip="&quot;Select to open image in new window&quot;"/>
                    </pic:cNvPr>
                    <pic:cNvPicPr>
                      <a:picLocks noChangeAspect="1" noChangeArrowheads="1"/>
                    </pic:cNvPicPr>
                  </pic:nvPicPr>
                  <pic:blipFill>
                    <a:blip r:embed="rId95" cstate="print"/>
                    <a:srcRect/>
                    <a:stretch>
                      <a:fillRect/>
                    </a:stretch>
                  </pic:blipFill>
                  <pic:spPr bwMode="auto">
                    <a:xfrm>
                      <a:off x="0" y="0"/>
                      <a:ext cx="7660005" cy="2984500"/>
                    </a:xfrm>
                    <a:prstGeom prst="rect">
                      <a:avLst/>
                    </a:prstGeom>
                    <a:noFill/>
                    <a:ln w="9525">
                      <a:noFill/>
                      <a:miter lim="800000"/>
                      <a:headEnd/>
                      <a:tailEnd/>
                    </a:ln>
                  </pic:spPr>
                </pic:pic>
              </a:graphicData>
            </a:graphic>
          </wp:inline>
        </w:drawing>
      </w:r>
      <w:bookmarkEnd w:id="4"/>
      <w:r w:rsidRPr="00BD3DA2">
        <w:rPr>
          <w:rFonts w:ascii="Arial" w:eastAsia="Times New Roman" w:hAnsi="Arial" w:cs="Arial"/>
          <w:b/>
          <w:bCs/>
          <w:color w:val="191919"/>
          <w:spacing w:val="-7"/>
          <w:lang w:eastAsia="en-IN"/>
        </w:rPr>
        <w:t>Fig. 4</w:t>
      </w:r>
      <w:r w:rsidRPr="00BD3DA2">
        <w:rPr>
          <w:rFonts w:ascii="Times New Roman" w:eastAsia="Times New Roman" w:hAnsi="Times New Roman" w:cs="Times New Roman"/>
          <w:sz w:val="24"/>
          <w:szCs w:val="24"/>
          <w:lang w:eastAsia="en-IN"/>
        </w:rPr>
        <w:t> (a) Partial DOS of Fe1 (d-e</w:t>
      </w:r>
      <w:r w:rsidRPr="00BD3DA2">
        <w:rPr>
          <w:rFonts w:ascii="Times New Roman" w:eastAsia="Times New Roman" w:hAnsi="Times New Roman" w:cs="Times New Roman"/>
          <w:sz w:val="24"/>
          <w:szCs w:val="24"/>
          <w:vertAlign w:val="subscript"/>
          <w:lang w:eastAsia="en-IN"/>
        </w:rPr>
        <w:t>g</w:t>
      </w:r>
      <w:r w:rsidRPr="00BD3DA2">
        <w:rPr>
          <w:rFonts w:ascii="Times New Roman" w:eastAsia="Times New Roman" w:hAnsi="Times New Roman" w:cs="Times New Roman"/>
          <w:sz w:val="24"/>
          <w:szCs w:val="24"/>
          <w:lang w:eastAsia="en-IN"/>
        </w:rPr>
        <w:t>, d-t</w:t>
      </w:r>
      <w:r w:rsidRPr="00BD3DA2">
        <w:rPr>
          <w:rFonts w:ascii="Times New Roman" w:eastAsia="Times New Roman" w:hAnsi="Times New Roman" w:cs="Times New Roman"/>
          <w:sz w:val="24"/>
          <w:szCs w:val="24"/>
          <w:vertAlign w:val="subscript"/>
          <w:lang w:eastAsia="en-IN"/>
        </w:rPr>
        <w:t>2g</w:t>
      </w:r>
      <w:r w:rsidRPr="00BD3DA2">
        <w:rPr>
          <w:rFonts w:ascii="Times New Roman" w:eastAsia="Times New Roman" w:hAnsi="Times New Roman" w:cs="Times New Roman"/>
          <w:sz w:val="24"/>
          <w:szCs w:val="24"/>
          <w:lang w:eastAsia="en-IN"/>
        </w:rPr>
        <w:t>), (b) partial DOS of Fe2 (d-e</w:t>
      </w:r>
      <w:r w:rsidRPr="00BD3DA2">
        <w:rPr>
          <w:rFonts w:ascii="Times New Roman" w:eastAsia="Times New Roman" w:hAnsi="Times New Roman" w:cs="Times New Roman"/>
          <w:sz w:val="24"/>
          <w:szCs w:val="24"/>
          <w:vertAlign w:val="subscript"/>
          <w:lang w:eastAsia="en-IN"/>
        </w:rPr>
        <w:t>g</w:t>
      </w:r>
      <w:r w:rsidRPr="00BD3DA2">
        <w:rPr>
          <w:rFonts w:ascii="Times New Roman" w:eastAsia="Times New Roman" w:hAnsi="Times New Roman" w:cs="Times New Roman"/>
          <w:sz w:val="24"/>
          <w:szCs w:val="24"/>
          <w:lang w:eastAsia="en-IN"/>
        </w:rPr>
        <w:t>, d-t</w:t>
      </w:r>
      <w:r w:rsidRPr="00BD3DA2">
        <w:rPr>
          <w:rFonts w:ascii="Times New Roman" w:eastAsia="Times New Roman" w:hAnsi="Times New Roman" w:cs="Times New Roman"/>
          <w:sz w:val="24"/>
          <w:szCs w:val="24"/>
          <w:vertAlign w:val="subscript"/>
          <w:lang w:eastAsia="en-IN"/>
        </w:rPr>
        <w:t>2g</w:t>
      </w:r>
      <w:r w:rsidRPr="00BD3DA2">
        <w:rPr>
          <w:rFonts w:ascii="Times New Roman" w:eastAsia="Times New Roman" w:hAnsi="Times New Roman" w:cs="Times New Roman"/>
          <w:sz w:val="24"/>
          <w:szCs w:val="24"/>
          <w:lang w:eastAsia="en-IN"/>
        </w:rPr>
        <w:t>), (c) partial DOS of Co (d-e</w:t>
      </w:r>
      <w:r w:rsidRPr="00BD3DA2">
        <w:rPr>
          <w:rFonts w:ascii="Times New Roman" w:eastAsia="Times New Roman" w:hAnsi="Times New Roman" w:cs="Times New Roman"/>
          <w:sz w:val="24"/>
          <w:szCs w:val="24"/>
          <w:vertAlign w:val="subscript"/>
          <w:lang w:eastAsia="en-IN"/>
        </w:rPr>
        <w:t>g</w:t>
      </w:r>
      <w:r w:rsidRPr="00BD3DA2">
        <w:rPr>
          <w:rFonts w:ascii="Times New Roman" w:eastAsia="Times New Roman" w:hAnsi="Times New Roman" w:cs="Times New Roman"/>
          <w:sz w:val="24"/>
          <w:szCs w:val="24"/>
          <w:lang w:eastAsia="en-IN"/>
        </w:rPr>
        <w:t>, d-t</w:t>
      </w:r>
      <w:r w:rsidRPr="00BD3DA2">
        <w:rPr>
          <w:rFonts w:ascii="Times New Roman" w:eastAsia="Times New Roman" w:hAnsi="Times New Roman" w:cs="Times New Roman"/>
          <w:sz w:val="24"/>
          <w:szCs w:val="24"/>
          <w:vertAlign w:val="subscript"/>
          <w:lang w:eastAsia="en-IN"/>
        </w:rPr>
        <w:t>2g</w:t>
      </w:r>
      <w:r w:rsidRPr="00BD3DA2">
        <w:rPr>
          <w:rFonts w:ascii="Times New Roman" w:eastAsia="Times New Roman" w:hAnsi="Times New Roman" w:cs="Times New Roman"/>
          <w:sz w:val="24"/>
          <w:szCs w:val="24"/>
          <w:lang w:eastAsia="en-IN"/>
        </w:rPr>
        <w:t>) and (d) partial DOS of Al-p at different pressures.</w:t>
      </w:r>
    </w:p>
    <w:p w:rsidR="00BD3DA2" w:rsidRPr="00BD3DA2" w:rsidRDefault="00BD3DA2" w:rsidP="00BD3DA2">
      <w:pPr>
        <w:spacing w:line="240" w:lineRule="auto"/>
        <w:rPr>
          <w:rFonts w:ascii="Times New Roman" w:eastAsia="Times New Roman" w:hAnsi="Times New Roman" w:cs="Times New Roman"/>
          <w:sz w:val="24"/>
          <w:szCs w:val="24"/>
          <w:lang w:eastAsia="en-IN"/>
        </w:rPr>
      </w:pPr>
      <w:bookmarkStart w:id="5" w:name="fig5"/>
      <w:r>
        <w:rPr>
          <w:rFonts w:ascii="Times New Roman" w:eastAsia="Times New Roman" w:hAnsi="Times New Roman" w:cs="Times New Roman"/>
          <w:noProof/>
          <w:color w:val="007AAF"/>
          <w:sz w:val="24"/>
          <w:szCs w:val="24"/>
          <w:lang w:eastAsia="en-IN"/>
        </w:rPr>
        <w:drawing>
          <wp:inline distT="0" distB="0" distL="0" distR="0">
            <wp:extent cx="7694930" cy="2622550"/>
            <wp:effectExtent l="19050" t="0" r="1270" b="0"/>
            <wp:docPr id="17" name="Picture 17" descr="https://pubs.rsc.org/image/article/2020/ra/d0ra07543d/d0ra07543d-f5.gif">
              <a:hlinkClick xmlns:a="http://schemas.openxmlformats.org/drawingml/2006/main" r:id="rId96" tooltip="&quot;Select to open image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ubs.rsc.org/image/article/2020/ra/d0ra07543d/d0ra07543d-f5.gif">
                      <a:hlinkClick r:id="rId96" tooltip="&quot;Select to open image in new window&quot;"/>
                    </pic:cNvPr>
                    <pic:cNvPicPr>
                      <a:picLocks noChangeAspect="1" noChangeArrowheads="1"/>
                    </pic:cNvPicPr>
                  </pic:nvPicPr>
                  <pic:blipFill>
                    <a:blip r:embed="rId97" cstate="print"/>
                    <a:srcRect/>
                    <a:stretch>
                      <a:fillRect/>
                    </a:stretch>
                  </pic:blipFill>
                  <pic:spPr bwMode="auto">
                    <a:xfrm>
                      <a:off x="0" y="0"/>
                      <a:ext cx="7694930" cy="2622550"/>
                    </a:xfrm>
                    <a:prstGeom prst="rect">
                      <a:avLst/>
                    </a:prstGeom>
                    <a:noFill/>
                    <a:ln w="9525">
                      <a:noFill/>
                      <a:miter lim="800000"/>
                      <a:headEnd/>
                      <a:tailEnd/>
                    </a:ln>
                  </pic:spPr>
                </pic:pic>
              </a:graphicData>
            </a:graphic>
          </wp:inline>
        </w:drawing>
      </w:r>
      <w:bookmarkEnd w:id="5"/>
      <w:r w:rsidRPr="00BD3DA2">
        <w:rPr>
          <w:rFonts w:ascii="Arial" w:eastAsia="Times New Roman" w:hAnsi="Arial" w:cs="Arial"/>
          <w:b/>
          <w:bCs/>
          <w:color w:val="191919"/>
          <w:spacing w:val="-7"/>
          <w:lang w:eastAsia="en-IN"/>
        </w:rPr>
        <w:t>Fig. 5</w:t>
      </w:r>
      <w:r w:rsidRPr="00BD3DA2">
        <w:rPr>
          <w:rFonts w:ascii="Times New Roman" w:eastAsia="Times New Roman" w:hAnsi="Times New Roman" w:cs="Times New Roman"/>
          <w:sz w:val="24"/>
          <w:szCs w:val="24"/>
          <w:lang w:eastAsia="en-IN"/>
        </w:rPr>
        <w:t> Band energies of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CoAl calculated with GGA+U at (a) </w:t>
      </w:r>
      <w:r w:rsidRPr="00BD3DA2">
        <w:rPr>
          <w:rFonts w:ascii="Times New Roman" w:eastAsia="Times New Roman" w:hAnsi="Times New Roman" w:cs="Times New Roman"/>
          <w:i/>
          <w:iCs/>
          <w:sz w:val="24"/>
          <w:szCs w:val="24"/>
          <w:lang w:eastAsia="en-IN"/>
        </w:rPr>
        <w:t>P</w:t>
      </w:r>
      <w:r w:rsidRPr="00BD3DA2">
        <w:rPr>
          <w:rFonts w:ascii="Times New Roman" w:eastAsia="Times New Roman" w:hAnsi="Times New Roman" w:cs="Times New Roman"/>
          <w:sz w:val="24"/>
          <w:szCs w:val="24"/>
          <w:lang w:eastAsia="en-IN"/>
        </w:rPr>
        <w:t> = 0 GPa, (b) </w:t>
      </w:r>
      <w:r w:rsidRPr="00BD3DA2">
        <w:rPr>
          <w:rFonts w:ascii="Times New Roman" w:eastAsia="Times New Roman" w:hAnsi="Times New Roman" w:cs="Times New Roman"/>
          <w:i/>
          <w:iCs/>
          <w:sz w:val="24"/>
          <w:szCs w:val="24"/>
          <w:lang w:eastAsia="en-IN"/>
        </w:rPr>
        <w:t>P</w:t>
      </w:r>
      <w:r w:rsidRPr="00BD3DA2">
        <w:rPr>
          <w:rFonts w:ascii="Times New Roman" w:eastAsia="Times New Roman" w:hAnsi="Times New Roman" w:cs="Times New Roman"/>
          <w:sz w:val="24"/>
          <w:szCs w:val="24"/>
          <w:lang w:eastAsia="en-IN"/>
        </w:rPr>
        <w:t> = 5 GPa, (c) </w:t>
      </w:r>
      <w:r w:rsidRPr="00BD3DA2">
        <w:rPr>
          <w:rFonts w:ascii="Times New Roman" w:eastAsia="Times New Roman" w:hAnsi="Times New Roman" w:cs="Times New Roman"/>
          <w:i/>
          <w:iCs/>
          <w:sz w:val="24"/>
          <w:szCs w:val="24"/>
          <w:lang w:eastAsia="en-IN"/>
        </w:rPr>
        <w:t>P</w:t>
      </w:r>
      <w:r w:rsidRPr="00BD3DA2">
        <w:rPr>
          <w:rFonts w:ascii="Times New Roman" w:eastAsia="Times New Roman" w:hAnsi="Times New Roman" w:cs="Times New Roman"/>
          <w:sz w:val="24"/>
          <w:szCs w:val="24"/>
          <w:lang w:eastAsia="en-IN"/>
        </w:rPr>
        <w:t> = 10 GPa, (d) </w:t>
      </w:r>
      <w:r w:rsidRPr="00BD3DA2">
        <w:rPr>
          <w:rFonts w:ascii="Times New Roman" w:eastAsia="Times New Roman" w:hAnsi="Times New Roman" w:cs="Times New Roman"/>
          <w:i/>
          <w:iCs/>
          <w:sz w:val="24"/>
          <w:szCs w:val="24"/>
          <w:lang w:eastAsia="en-IN"/>
        </w:rPr>
        <w:t>P</w:t>
      </w:r>
      <w:r w:rsidRPr="00BD3DA2">
        <w:rPr>
          <w:rFonts w:ascii="Times New Roman" w:eastAsia="Times New Roman" w:hAnsi="Times New Roman" w:cs="Times New Roman"/>
          <w:sz w:val="24"/>
          <w:szCs w:val="24"/>
          <w:lang w:eastAsia="en-IN"/>
        </w:rPr>
        <w:t> = 20 GPa and (e) </w:t>
      </w:r>
      <w:r w:rsidRPr="00BD3DA2">
        <w:rPr>
          <w:rFonts w:ascii="Times New Roman" w:eastAsia="Times New Roman" w:hAnsi="Times New Roman" w:cs="Times New Roman"/>
          <w:i/>
          <w:iCs/>
          <w:sz w:val="24"/>
          <w:szCs w:val="24"/>
          <w:lang w:eastAsia="en-IN"/>
        </w:rPr>
        <w:t>P</w:t>
      </w:r>
      <w:r w:rsidRPr="00BD3DA2">
        <w:rPr>
          <w:rFonts w:ascii="Times New Roman" w:eastAsia="Times New Roman" w:hAnsi="Times New Roman" w:cs="Times New Roman"/>
          <w:sz w:val="24"/>
          <w:szCs w:val="24"/>
          <w:lang w:eastAsia="en-IN"/>
        </w:rPr>
        <w:t> = 60 GPa.</w:t>
      </w:r>
    </w:p>
    <w:p w:rsidR="00BD3DA2" w:rsidRPr="00BD3DA2" w:rsidRDefault="00BD3DA2" w:rsidP="00BD3DA2">
      <w:pPr>
        <w:spacing w:line="240" w:lineRule="auto"/>
        <w:rPr>
          <w:rFonts w:ascii="Times New Roman" w:eastAsia="Times New Roman" w:hAnsi="Times New Roman" w:cs="Times New Roman"/>
          <w:sz w:val="24"/>
          <w:szCs w:val="24"/>
          <w:lang w:eastAsia="en-IN"/>
        </w:rPr>
      </w:pPr>
      <w:bookmarkStart w:id="6" w:name="fig6"/>
      <w:r>
        <w:rPr>
          <w:rFonts w:ascii="Times New Roman" w:eastAsia="Times New Roman" w:hAnsi="Times New Roman" w:cs="Times New Roman"/>
          <w:noProof/>
          <w:color w:val="007AAF"/>
          <w:sz w:val="24"/>
          <w:szCs w:val="24"/>
          <w:lang w:eastAsia="en-IN"/>
        </w:rPr>
        <w:lastRenderedPageBreak/>
        <w:drawing>
          <wp:inline distT="0" distB="0" distL="0" distR="0">
            <wp:extent cx="3709670" cy="3890645"/>
            <wp:effectExtent l="19050" t="0" r="5080" b="0"/>
            <wp:docPr id="18" name="Picture 18" descr="https://pubs.rsc.org/image/article/2020/ra/d0ra07543d/d0ra07543d-f6.gif">
              <a:hlinkClick xmlns:a="http://schemas.openxmlformats.org/drawingml/2006/main" r:id="rId98" tooltip="&quot;Select to open image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ubs.rsc.org/image/article/2020/ra/d0ra07543d/d0ra07543d-f6.gif">
                      <a:hlinkClick r:id="rId98" tooltip="&quot;Select to open image in new window&quot;"/>
                    </pic:cNvPr>
                    <pic:cNvPicPr>
                      <a:picLocks noChangeAspect="1" noChangeArrowheads="1"/>
                    </pic:cNvPicPr>
                  </pic:nvPicPr>
                  <pic:blipFill>
                    <a:blip r:embed="rId99" cstate="print"/>
                    <a:srcRect/>
                    <a:stretch>
                      <a:fillRect/>
                    </a:stretch>
                  </pic:blipFill>
                  <pic:spPr bwMode="auto">
                    <a:xfrm>
                      <a:off x="0" y="0"/>
                      <a:ext cx="3709670" cy="3890645"/>
                    </a:xfrm>
                    <a:prstGeom prst="rect">
                      <a:avLst/>
                    </a:prstGeom>
                    <a:noFill/>
                    <a:ln w="9525">
                      <a:noFill/>
                      <a:miter lim="800000"/>
                      <a:headEnd/>
                      <a:tailEnd/>
                    </a:ln>
                  </pic:spPr>
                </pic:pic>
              </a:graphicData>
            </a:graphic>
          </wp:inline>
        </w:drawing>
      </w:r>
      <w:bookmarkEnd w:id="6"/>
      <w:r w:rsidRPr="00BD3DA2">
        <w:rPr>
          <w:rFonts w:ascii="Arial" w:eastAsia="Times New Roman" w:hAnsi="Arial" w:cs="Arial"/>
          <w:b/>
          <w:bCs/>
          <w:color w:val="191919"/>
          <w:spacing w:val="-7"/>
          <w:lang w:eastAsia="en-IN"/>
        </w:rPr>
        <w:t>Fig. 6</w:t>
      </w:r>
      <w:r w:rsidRPr="00BD3DA2">
        <w:rPr>
          <w:rFonts w:ascii="Times New Roman" w:eastAsia="Times New Roman" w:hAnsi="Times New Roman" w:cs="Times New Roman"/>
          <w:sz w:val="24"/>
          <w:szCs w:val="24"/>
          <w:lang w:eastAsia="en-IN"/>
        </w:rPr>
        <w:t> Electron density (e Å</w:t>
      </w:r>
      <w:r w:rsidRPr="00BD3DA2">
        <w:rPr>
          <w:rFonts w:ascii="Cambria Math" w:eastAsia="Times New Roman" w:hAnsi="Cambria Math" w:cs="Cambria Math"/>
          <w:sz w:val="24"/>
          <w:szCs w:val="24"/>
          <w:vertAlign w:val="superscript"/>
          <w:lang w:eastAsia="en-IN"/>
        </w:rPr>
        <w:t>−</w:t>
      </w:r>
      <w:r w:rsidRPr="00BD3DA2">
        <w:rPr>
          <w:rFonts w:ascii="Times New Roman" w:eastAsia="Times New Roman" w:hAnsi="Times New Roman" w:cs="Times New Roman"/>
          <w:sz w:val="24"/>
          <w:szCs w:val="24"/>
          <w:vertAlign w:val="superscript"/>
          <w:lang w:eastAsia="en-IN"/>
        </w:rPr>
        <w:t>3</w:t>
      </w:r>
      <w:r w:rsidRPr="00BD3DA2">
        <w:rPr>
          <w:rFonts w:ascii="Times New Roman" w:eastAsia="Times New Roman" w:hAnsi="Times New Roman" w:cs="Times New Roman"/>
          <w:sz w:val="24"/>
          <w:szCs w:val="24"/>
          <w:lang w:eastAsia="en-IN"/>
        </w:rPr>
        <w:t>) of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CoAl along the (a) 001, (b) 011 and (c) 111 directions.</w:t>
      </w:r>
    </w:p>
    <w:p w:rsidR="00BD3DA2" w:rsidRPr="00BD3DA2" w:rsidRDefault="00BD3DA2" w:rsidP="00BD3DA2">
      <w:pPr>
        <w:spacing w:before="100" w:beforeAutospacing="1"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As reported elsewhere, the magnetic properties of perfect half-metallic ferromagnet (HMF) Heusler alloys (HAs) can be predicted from the total number of valence electrons present in the unit cell.</w:t>
      </w:r>
      <w:hyperlink r:id="rId100" w:anchor="cit15" w:history="1">
        <w:r w:rsidRPr="00BD3DA2">
          <w:rPr>
            <w:rFonts w:ascii="Times New Roman" w:eastAsia="Times New Roman" w:hAnsi="Times New Roman" w:cs="Times New Roman"/>
            <w:color w:val="007AAF"/>
            <w:sz w:val="24"/>
            <w:szCs w:val="24"/>
            <w:u w:val="single"/>
            <w:vertAlign w:val="superscript"/>
            <w:lang w:eastAsia="en-IN"/>
          </w:rPr>
          <w:t>15–18,26</w:t>
        </w:r>
      </w:hyperlink>
      <w:r w:rsidRPr="00BD3DA2">
        <w:rPr>
          <w:rFonts w:ascii="Times New Roman" w:eastAsia="Times New Roman" w:hAnsi="Times New Roman" w:cs="Times New Roman"/>
          <w:sz w:val="24"/>
          <w:szCs w:val="24"/>
          <w:lang w:eastAsia="en-IN"/>
        </w:rPr>
        <w:t> The total magnetic moment can be derived from the Slater–Pauling (SP) rule</w:t>
      </w:r>
      <w:hyperlink r:id="rId101" w:anchor="cit18" w:history="1">
        <w:r w:rsidRPr="00BD3DA2">
          <w:rPr>
            <w:rFonts w:ascii="Times New Roman" w:eastAsia="Times New Roman" w:hAnsi="Times New Roman" w:cs="Times New Roman"/>
            <w:color w:val="007AAF"/>
            <w:sz w:val="24"/>
            <w:szCs w:val="24"/>
            <w:u w:val="single"/>
            <w:vertAlign w:val="superscript"/>
            <w:lang w:eastAsia="en-IN"/>
          </w:rPr>
          <w:t>18</w:t>
        </w:r>
      </w:hyperlink>
      <w:r w:rsidRPr="00BD3DA2">
        <w:rPr>
          <w:rFonts w:ascii="Times New Roman" w:eastAsia="Times New Roman" w:hAnsi="Times New Roman" w:cs="Times New Roman"/>
          <w:sz w:val="24"/>
          <w:szCs w:val="24"/>
          <w:lang w:eastAsia="en-IN"/>
        </w:rPr>
        <w:t> as given by </w:t>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 (</w:t>
      </w:r>
      <w:r w:rsidRPr="00BD3DA2">
        <w:rPr>
          <w:rFonts w:ascii="Times New Roman" w:eastAsia="Times New Roman" w:hAnsi="Times New Roman" w:cs="Times New Roman"/>
          <w:i/>
          <w:iCs/>
          <w:sz w:val="24"/>
          <w:szCs w:val="24"/>
          <w:lang w:eastAsia="en-IN"/>
        </w:rPr>
        <w:t>Z</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 xml:space="preserve"> 24) </w:t>
      </w:r>
      <w:r w:rsidRPr="00BD3DA2">
        <w:rPr>
          <w:rFonts w:ascii="Cambria Math" w:eastAsia="Times New Roman" w:hAnsi="Cambria Math" w:cs="Cambria Math"/>
          <w:i/>
          <w:iCs/>
          <w:sz w:val="24"/>
          <w:szCs w:val="24"/>
          <w:lang w:eastAsia="en-IN"/>
        </w:rPr>
        <w:t>μ</w:t>
      </w:r>
      <w:r w:rsidRPr="00BD3DA2">
        <w:rPr>
          <w:rFonts w:ascii="Times New Roman" w:eastAsia="Times New Roman" w:hAnsi="Times New Roman" w:cs="Times New Roman"/>
          <w:sz w:val="24"/>
          <w:szCs w:val="24"/>
          <w:vertAlign w:val="subscript"/>
          <w:lang w:eastAsia="en-IN"/>
        </w:rPr>
        <w:t>B</w:t>
      </w:r>
      <w:r w:rsidRPr="00BD3DA2">
        <w:rPr>
          <w:rFonts w:ascii="Times New Roman" w:eastAsia="Times New Roman" w:hAnsi="Times New Roman" w:cs="Times New Roman"/>
          <w:sz w:val="24"/>
          <w:szCs w:val="24"/>
          <w:lang w:eastAsia="en-IN"/>
        </w:rPr>
        <w:t>, where </w:t>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is the total magnetic moment and </w:t>
      </w:r>
      <w:r w:rsidRPr="00BD3DA2">
        <w:rPr>
          <w:rFonts w:ascii="Times New Roman" w:eastAsia="Times New Roman" w:hAnsi="Times New Roman" w:cs="Times New Roman"/>
          <w:i/>
          <w:iCs/>
          <w:sz w:val="24"/>
          <w:szCs w:val="24"/>
          <w:lang w:eastAsia="en-IN"/>
        </w:rPr>
        <w:t>Z</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is the total number of valence electrons. The total number of valence electrons in our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CoAl system is 2 × 8 + 9 + 3 = 28. So the expected value of the total magnetic moment is </w:t>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 4.0 </w:t>
      </w:r>
      <w:r w:rsidRPr="00BD3DA2">
        <w:rPr>
          <w:rFonts w:ascii="Cambria Math" w:eastAsia="Times New Roman" w:hAnsi="Cambria Math" w:cs="Cambria Math"/>
          <w:i/>
          <w:iCs/>
          <w:sz w:val="24"/>
          <w:szCs w:val="24"/>
          <w:lang w:eastAsia="en-IN"/>
        </w:rPr>
        <w:t>μ</w:t>
      </w:r>
      <w:r w:rsidRPr="00BD3DA2">
        <w:rPr>
          <w:rFonts w:ascii="Times New Roman" w:eastAsia="Times New Roman" w:hAnsi="Times New Roman" w:cs="Times New Roman"/>
          <w:sz w:val="24"/>
          <w:szCs w:val="24"/>
          <w:vertAlign w:val="subscript"/>
          <w:lang w:eastAsia="en-IN"/>
        </w:rPr>
        <w:t>B</w:t>
      </w:r>
      <w:r w:rsidRPr="00BD3DA2">
        <w:rPr>
          <w:rFonts w:ascii="Times New Roman" w:eastAsia="Times New Roman" w:hAnsi="Times New Roman" w:cs="Times New Roman"/>
          <w:sz w:val="24"/>
          <w:szCs w:val="24"/>
          <w:lang w:eastAsia="en-IN"/>
        </w:rPr>
        <w:t> which results in the half-metallicity. The total magnetic moment obtained from GGA sharply deviates from the Slater–Pauling rule. However, on treating the system within GGA+U and applying pressures (0–70 GPa), the total magnetic moment </w:t>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varies around 4.0 </w:t>
      </w:r>
      <w:r w:rsidRPr="00BD3DA2">
        <w:rPr>
          <w:rFonts w:ascii="Cambria Math" w:eastAsia="Times New Roman" w:hAnsi="Cambria Math" w:cs="Cambria Math"/>
          <w:i/>
          <w:iCs/>
          <w:sz w:val="24"/>
          <w:szCs w:val="24"/>
          <w:lang w:eastAsia="en-IN"/>
        </w:rPr>
        <w:t>μ</w:t>
      </w:r>
      <w:r w:rsidRPr="00BD3DA2">
        <w:rPr>
          <w:rFonts w:ascii="Times New Roman" w:eastAsia="Times New Roman" w:hAnsi="Times New Roman" w:cs="Times New Roman"/>
          <w:sz w:val="24"/>
          <w:szCs w:val="24"/>
          <w:vertAlign w:val="subscript"/>
          <w:lang w:eastAsia="en-IN"/>
        </w:rPr>
        <w:t>B</w:t>
      </w:r>
      <w:r w:rsidRPr="00BD3DA2">
        <w:rPr>
          <w:rFonts w:ascii="Times New Roman" w:eastAsia="Times New Roman" w:hAnsi="Times New Roman" w:cs="Times New Roman"/>
          <w:sz w:val="24"/>
          <w:szCs w:val="24"/>
          <w:lang w:eastAsia="en-IN"/>
        </w:rPr>
        <w:t>. The highest </w:t>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 4.440 </w:t>
      </w:r>
      <w:r w:rsidRPr="00BD3DA2">
        <w:rPr>
          <w:rFonts w:ascii="Cambria Math" w:eastAsia="Times New Roman" w:hAnsi="Cambria Math" w:cs="Cambria Math"/>
          <w:i/>
          <w:iCs/>
          <w:sz w:val="24"/>
          <w:szCs w:val="24"/>
          <w:lang w:eastAsia="en-IN"/>
        </w:rPr>
        <w:t>μ</w:t>
      </w:r>
      <w:r w:rsidRPr="00BD3DA2">
        <w:rPr>
          <w:rFonts w:ascii="Times New Roman" w:eastAsia="Times New Roman" w:hAnsi="Times New Roman" w:cs="Times New Roman"/>
          <w:sz w:val="24"/>
          <w:szCs w:val="24"/>
          <w:vertAlign w:val="subscript"/>
          <w:lang w:eastAsia="en-IN"/>
        </w:rPr>
        <w:t>B</w:t>
      </w:r>
      <w:r w:rsidRPr="00BD3DA2">
        <w:rPr>
          <w:rFonts w:ascii="Times New Roman" w:eastAsia="Times New Roman" w:hAnsi="Times New Roman" w:cs="Times New Roman"/>
          <w:sz w:val="24"/>
          <w:szCs w:val="24"/>
          <w:lang w:eastAsia="en-IN"/>
        </w:rPr>
        <w:t> and the lowest </w:t>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 3.981 </w:t>
      </w:r>
      <w:r w:rsidRPr="00BD3DA2">
        <w:rPr>
          <w:rFonts w:ascii="Cambria Math" w:eastAsia="Times New Roman" w:hAnsi="Cambria Math" w:cs="Cambria Math"/>
          <w:i/>
          <w:iCs/>
          <w:sz w:val="24"/>
          <w:szCs w:val="24"/>
          <w:lang w:eastAsia="en-IN"/>
        </w:rPr>
        <w:t>μ</w:t>
      </w:r>
      <w:r w:rsidRPr="00BD3DA2">
        <w:rPr>
          <w:rFonts w:ascii="Times New Roman" w:eastAsia="Times New Roman" w:hAnsi="Times New Roman" w:cs="Times New Roman"/>
          <w:sz w:val="24"/>
          <w:szCs w:val="24"/>
          <w:vertAlign w:val="subscript"/>
          <w:lang w:eastAsia="en-IN"/>
        </w:rPr>
        <w:t>B</w:t>
      </w:r>
      <w:r w:rsidRPr="00BD3DA2">
        <w:rPr>
          <w:rFonts w:ascii="Times New Roman" w:eastAsia="Times New Roman" w:hAnsi="Times New Roman" w:cs="Times New Roman"/>
          <w:sz w:val="24"/>
          <w:szCs w:val="24"/>
          <w:lang w:eastAsia="en-IN"/>
        </w:rPr>
        <w:t>, calculated at 0 GPa and 70 GPa, respectively [</w:t>
      </w:r>
      <w:hyperlink r:id="rId102" w:anchor="tab3" w:history="1">
        <w:r w:rsidRPr="00BD3DA2">
          <w:rPr>
            <w:rFonts w:ascii="Times New Roman" w:eastAsia="Times New Roman" w:hAnsi="Times New Roman" w:cs="Times New Roman"/>
            <w:color w:val="007AAF"/>
            <w:sz w:val="24"/>
            <w:szCs w:val="24"/>
            <w:u w:val="single"/>
            <w:lang w:eastAsia="en-IN"/>
          </w:rPr>
          <w:t>Table 3</w:t>
        </w:r>
      </w:hyperlink>
      <w:r w:rsidRPr="00BD3DA2">
        <w:rPr>
          <w:rFonts w:ascii="Times New Roman" w:eastAsia="Times New Roman" w:hAnsi="Times New Roman" w:cs="Times New Roman"/>
          <w:sz w:val="24"/>
          <w:szCs w:val="24"/>
          <w:lang w:eastAsia="en-IN"/>
        </w:rPr>
        <w:t>]. The </w:t>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values at 0 and 70 GPa do not comply with the SP rule. Also, at 60 GPa </w:t>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 3.988 </w:t>
      </w:r>
      <w:r w:rsidRPr="00BD3DA2">
        <w:rPr>
          <w:rFonts w:ascii="Cambria Math" w:eastAsia="Times New Roman" w:hAnsi="Cambria Math" w:cs="Cambria Math"/>
          <w:i/>
          <w:iCs/>
          <w:sz w:val="24"/>
          <w:szCs w:val="24"/>
          <w:lang w:eastAsia="en-IN"/>
        </w:rPr>
        <w:t>μ</w:t>
      </w:r>
      <w:r w:rsidRPr="00BD3DA2">
        <w:rPr>
          <w:rFonts w:ascii="Times New Roman" w:eastAsia="Times New Roman" w:hAnsi="Times New Roman" w:cs="Times New Roman"/>
          <w:sz w:val="24"/>
          <w:szCs w:val="24"/>
          <w:vertAlign w:val="subscript"/>
          <w:lang w:eastAsia="en-IN"/>
        </w:rPr>
        <w:t>B</w:t>
      </w:r>
      <w:r w:rsidRPr="00BD3DA2">
        <w:rPr>
          <w:rFonts w:ascii="Times New Roman" w:eastAsia="Times New Roman" w:hAnsi="Times New Roman" w:cs="Times New Roman"/>
          <w:sz w:val="24"/>
          <w:szCs w:val="24"/>
          <w:lang w:eastAsia="en-IN"/>
        </w:rPr>
        <w:t xml:space="preserve"> and </w:t>
      </w:r>
      <w:r w:rsidRPr="00BD3DA2">
        <w:rPr>
          <w:rFonts w:ascii="Cambria Math" w:eastAsia="Times New Roman" w:hAnsi="Cambria Math" w:cs="Cambria Math"/>
          <w:sz w:val="24"/>
          <w:szCs w:val="24"/>
          <w:lang w:eastAsia="en-IN"/>
        </w:rPr>
        <w:t>Δ</w:t>
      </w:r>
      <w:r w:rsidRPr="00BD3DA2">
        <w:rPr>
          <w:rFonts w:ascii="Cambria Math" w:eastAsia="Times New Roman" w:hAnsi="Cambria Math" w:cs="Cambria Math"/>
          <w:i/>
          <w:iCs/>
          <w:sz w:val="24"/>
          <w:szCs w:val="24"/>
          <w:lang w:eastAsia="en-IN"/>
        </w:rPr>
        <w:t>μ</w:t>
      </w:r>
      <w:r w:rsidRPr="00BD3DA2">
        <w:rPr>
          <w:rFonts w:ascii="Times New Roman" w:eastAsia="Times New Roman" w:hAnsi="Times New Roman" w:cs="Times New Roman"/>
          <w:sz w:val="24"/>
          <w:szCs w:val="24"/>
          <w:vertAlign w:val="subscript"/>
          <w:lang w:eastAsia="en-IN"/>
        </w:rPr>
        <w:t>B</w:t>
      </w:r>
      <w:r w:rsidRPr="00BD3DA2">
        <w:rPr>
          <w:rFonts w:ascii="Times New Roman" w:eastAsia="Times New Roman" w:hAnsi="Times New Roman" w:cs="Times New Roman"/>
          <w:sz w:val="24"/>
          <w:szCs w:val="24"/>
          <w:lang w:eastAsia="en-IN"/>
        </w:rPr>
        <w:t xml:space="preserve"> = </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 xml:space="preserve">0.012 or </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0.3%. At applied pressures of 5 &lt; </w:t>
      </w:r>
      <w:r w:rsidRPr="00BD3DA2">
        <w:rPr>
          <w:rFonts w:ascii="Times New Roman" w:eastAsia="Times New Roman" w:hAnsi="Times New Roman" w:cs="Times New Roman"/>
          <w:i/>
          <w:iCs/>
          <w:sz w:val="24"/>
          <w:szCs w:val="24"/>
          <w:lang w:eastAsia="en-IN"/>
        </w:rPr>
        <w:t>P</w:t>
      </w:r>
      <w:r w:rsidRPr="00BD3DA2">
        <w:rPr>
          <w:rFonts w:ascii="Times New Roman" w:eastAsia="Times New Roman" w:hAnsi="Times New Roman" w:cs="Times New Roman"/>
          <w:sz w:val="24"/>
          <w:szCs w:val="24"/>
          <w:lang w:eastAsia="en-IN"/>
        </w:rPr>
        <w:t> &lt; 60 GPa, the </w:t>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xml:space="preserve"> value is </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4 </w:t>
      </w:r>
      <w:r w:rsidRPr="00BD3DA2">
        <w:rPr>
          <w:rFonts w:ascii="Cambria Math" w:eastAsia="Times New Roman" w:hAnsi="Cambria Math" w:cs="Cambria Math"/>
          <w:i/>
          <w:iCs/>
          <w:sz w:val="24"/>
          <w:szCs w:val="24"/>
          <w:lang w:eastAsia="en-IN"/>
        </w:rPr>
        <w:t>μ</w:t>
      </w:r>
      <w:r w:rsidRPr="00BD3DA2">
        <w:rPr>
          <w:rFonts w:ascii="Times New Roman" w:eastAsia="Times New Roman" w:hAnsi="Times New Roman" w:cs="Times New Roman"/>
          <w:sz w:val="24"/>
          <w:szCs w:val="24"/>
          <w:vertAlign w:val="subscript"/>
          <w:lang w:eastAsia="en-IN"/>
        </w:rPr>
        <w:t>B</w:t>
      </w:r>
      <w:r w:rsidRPr="00BD3DA2">
        <w:rPr>
          <w:rFonts w:ascii="Times New Roman" w:eastAsia="Times New Roman" w:hAnsi="Times New Roman" w:cs="Times New Roman"/>
          <w:sz w:val="24"/>
          <w:szCs w:val="24"/>
          <w:lang w:eastAsia="en-IN"/>
        </w:rPr>
        <w:t>. Thus, we can claim that the </w:t>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values are in accordance with the SP rule</w:t>
      </w:r>
      <w:hyperlink r:id="rId103" w:anchor="cit18" w:history="1">
        <w:r w:rsidRPr="00BD3DA2">
          <w:rPr>
            <w:rFonts w:ascii="Times New Roman" w:eastAsia="Times New Roman" w:hAnsi="Times New Roman" w:cs="Times New Roman"/>
            <w:color w:val="007AAF"/>
            <w:sz w:val="24"/>
            <w:szCs w:val="24"/>
            <w:u w:val="single"/>
            <w:vertAlign w:val="superscript"/>
            <w:lang w:eastAsia="en-IN"/>
          </w:rPr>
          <w:t>18</w:t>
        </w:r>
      </w:hyperlink>
      <w:r w:rsidRPr="00BD3DA2">
        <w:rPr>
          <w:rFonts w:ascii="Times New Roman" w:eastAsia="Times New Roman" w:hAnsi="Times New Roman" w:cs="Times New Roman"/>
          <w:sz w:val="24"/>
          <w:szCs w:val="24"/>
          <w:lang w:eastAsia="en-IN"/>
        </w:rPr>
        <w:t> at 5 &lt; </w:t>
      </w:r>
      <w:r w:rsidRPr="00BD3DA2">
        <w:rPr>
          <w:rFonts w:ascii="Times New Roman" w:eastAsia="Times New Roman" w:hAnsi="Times New Roman" w:cs="Times New Roman"/>
          <w:i/>
          <w:iCs/>
          <w:sz w:val="24"/>
          <w:szCs w:val="24"/>
          <w:lang w:eastAsia="en-IN"/>
        </w:rPr>
        <w:t>P</w:t>
      </w:r>
      <w:r w:rsidRPr="00BD3DA2">
        <w:rPr>
          <w:rFonts w:ascii="Times New Roman" w:eastAsia="Times New Roman" w:hAnsi="Times New Roman" w:cs="Times New Roman"/>
          <w:sz w:val="24"/>
          <w:szCs w:val="24"/>
          <w:lang w:eastAsia="en-IN"/>
        </w:rPr>
        <w:t> &lt; 60 GPa. We also present the variation of the partial magnetic moments calculated with GGA and GGA+U under different pressures in </w:t>
      </w:r>
      <w:hyperlink r:id="rId104" w:anchor="fig7" w:history="1">
        <w:r w:rsidRPr="00BD3DA2">
          <w:rPr>
            <w:rFonts w:ascii="Times New Roman" w:eastAsia="Times New Roman" w:hAnsi="Times New Roman" w:cs="Times New Roman"/>
            <w:color w:val="007AAF"/>
            <w:sz w:val="24"/>
            <w:szCs w:val="24"/>
            <w:u w:val="single"/>
            <w:lang w:eastAsia="en-IN"/>
          </w:rPr>
          <w:t>Fig. 7a</w:t>
        </w:r>
      </w:hyperlink>
      <w:r w:rsidRPr="00BD3DA2">
        <w:rPr>
          <w:rFonts w:ascii="Times New Roman" w:eastAsia="Times New Roman" w:hAnsi="Times New Roman" w:cs="Times New Roman"/>
          <w:sz w:val="24"/>
          <w:szCs w:val="24"/>
          <w:lang w:eastAsia="en-IN"/>
        </w:rPr>
        <w:t> and their numerical values are tabulated in </w:t>
      </w:r>
      <w:hyperlink r:id="rId105" w:anchor="tab3" w:history="1">
        <w:r w:rsidRPr="00BD3DA2">
          <w:rPr>
            <w:rFonts w:ascii="Times New Roman" w:eastAsia="Times New Roman" w:hAnsi="Times New Roman" w:cs="Times New Roman"/>
            <w:color w:val="007AAF"/>
            <w:sz w:val="24"/>
            <w:szCs w:val="24"/>
            <w:u w:val="single"/>
            <w:lang w:eastAsia="en-IN"/>
          </w:rPr>
          <w:t>Table 3</w:t>
        </w:r>
      </w:hyperlink>
      <w:r w:rsidRPr="00BD3DA2">
        <w:rPr>
          <w:rFonts w:ascii="Times New Roman" w:eastAsia="Times New Roman" w:hAnsi="Times New Roman" w:cs="Times New Roman"/>
          <w:sz w:val="24"/>
          <w:szCs w:val="24"/>
          <w:lang w:eastAsia="en-IN"/>
        </w:rPr>
        <w:t>.</w:t>
      </w:r>
    </w:p>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Arial" w:eastAsia="Times New Roman" w:hAnsi="Arial" w:cs="Arial"/>
          <w:b/>
          <w:bCs/>
          <w:color w:val="191919"/>
          <w:spacing w:val="-7"/>
          <w:sz w:val="25"/>
          <w:lang w:eastAsia="en-IN"/>
        </w:rPr>
        <w:t>Table 3</w:t>
      </w:r>
      <w:r w:rsidRPr="00BD3DA2">
        <w:rPr>
          <w:rFonts w:ascii="Times New Roman" w:eastAsia="Times New Roman" w:hAnsi="Times New Roman" w:cs="Times New Roman"/>
          <w:sz w:val="24"/>
          <w:szCs w:val="24"/>
          <w:lang w:eastAsia="en-IN"/>
        </w:rPr>
        <w:t> Total and partial magnetic moments (in </w:t>
      </w:r>
      <w:r w:rsidRPr="00BD3DA2">
        <w:rPr>
          <w:rFonts w:ascii="Cambria Math" w:eastAsia="Times New Roman" w:hAnsi="Cambria Math" w:cs="Cambria Math"/>
          <w:i/>
          <w:iCs/>
          <w:sz w:val="24"/>
          <w:szCs w:val="24"/>
          <w:lang w:eastAsia="en-IN"/>
        </w:rPr>
        <w:t>μ</w:t>
      </w:r>
      <w:r w:rsidRPr="00BD3DA2">
        <w:rPr>
          <w:rFonts w:ascii="Times New Roman" w:eastAsia="Times New Roman" w:hAnsi="Times New Roman" w:cs="Times New Roman"/>
          <w:sz w:val="24"/>
          <w:szCs w:val="24"/>
          <w:vertAlign w:val="subscript"/>
          <w:lang w:eastAsia="en-IN"/>
        </w:rPr>
        <w:t>B</w:t>
      </w:r>
      <w:r w:rsidRPr="00BD3DA2">
        <w:rPr>
          <w:rFonts w:ascii="Times New Roman" w:eastAsia="Times New Roman" w:hAnsi="Times New Roman" w:cs="Times New Roman"/>
          <w:sz w:val="24"/>
          <w:szCs w:val="24"/>
          <w:lang w:eastAsia="en-IN"/>
        </w:rPr>
        <w:t>) calculated with GGA+U along with the Curie temperature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 (in K)</w:t>
      </w:r>
    </w:p>
    <w:tbl>
      <w:tblPr>
        <w:tblW w:w="0" w:type="auto"/>
        <w:tblCellMar>
          <w:left w:w="0" w:type="dxa"/>
          <w:right w:w="0" w:type="dxa"/>
        </w:tblCellMar>
        <w:tblLook w:val="04A0"/>
      </w:tblPr>
      <w:tblGrid>
        <w:gridCol w:w="928"/>
        <w:gridCol w:w="648"/>
        <w:gridCol w:w="648"/>
        <w:gridCol w:w="648"/>
        <w:gridCol w:w="648"/>
        <w:gridCol w:w="888"/>
        <w:gridCol w:w="888"/>
      </w:tblGrid>
      <w:tr w:rsidR="00BD3DA2" w:rsidRPr="00BD3DA2" w:rsidTr="00BD3DA2">
        <w:trPr>
          <w:tblHeader/>
        </w:trPr>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i/>
                <w:iCs/>
                <w:sz w:val="24"/>
                <w:szCs w:val="24"/>
                <w:lang w:eastAsia="en-IN"/>
              </w:rPr>
              <w:t>P</w:t>
            </w:r>
            <w:r w:rsidRPr="00BD3DA2">
              <w:rPr>
                <w:rFonts w:ascii="Times New Roman" w:eastAsia="Times New Roman" w:hAnsi="Times New Roman" w:cs="Times New Roman"/>
                <w:b/>
                <w:bCs/>
                <w:sz w:val="24"/>
                <w:szCs w:val="24"/>
                <w:lang w:eastAsia="en-IN"/>
              </w:rPr>
              <w:t> (GPa)</w:t>
            </w:r>
          </w:p>
        </w:tc>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i/>
                <w:iCs/>
                <w:sz w:val="24"/>
                <w:szCs w:val="24"/>
                <w:lang w:eastAsia="en-IN"/>
              </w:rPr>
              <w:t>M</w:t>
            </w:r>
            <w:r w:rsidRPr="00BD3DA2">
              <w:rPr>
                <w:rFonts w:ascii="Times New Roman" w:eastAsia="Times New Roman" w:hAnsi="Times New Roman" w:cs="Times New Roman"/>
                <w:b/>
                <w:bCs/>
                <w:sz w:val="24"/>
                <w:szCs w:val="24"/>
                <w:vertAlign w:val="subscript"/>
                <w:lang w:eastAsia="en-IN"/>
              </w:rPr>
              <w:t>Tot</w:t>
            </w:r>
          </w:p>
        </w:tc>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i/>
                <w:iCs/>
                <w:sz w:val="24"/>
                <w:szCs w:val="24"/>
                <w:lang w:eastAsia="en-IN"/>
              </w:rPr>
              <w:t>M</w:t>
            </w:r>
            <w:r w:rsidRPr="00BD3DA2">
              <w:rPr>
                <w:rFonts w:ascii="Times New Roman" w:eastAsia="Times New Roman" w:hAnsi="Times New Roman" w:cs="Times New Roman"/>
                <w:b/>
                <w:bCs/>
                <w:sz w:val="24"/>
                <w:szCs w:val="24"/>
                <w:vertAlign w:val="subscript"/>
                <w:lang w:eastAsia="en-IN"/>
              </w:rPr>
              <w:t>Fe1</w:t>
            </w:r>
          </w:p>
        </w:tc>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i/>
                <w:iCs/>
                <w:sz w:val="24"/>
                <w:szCs w:val="24"/>
                <w:lang w:eastAsia="en-IN"/>
              </w:rPr>
              <w:t>M</w:t>
            </w:r>
            <w:r w:rsidRPr="00BD3DA2">
              <w:rPr>
                <w:rFonts w:ascii="Times New Roman" w:eastAsia="Times New Roman" w:hAnsi="Times New Roman" w:cs="Times New Roman"/>
                <w:b/>
                <w:bCs/>
                <w:sz w:val="24"/>
                <w:szCs w:val="24"/>
                <w:vertAlign w:val="subscript"/>
                <w:lang w:eastAsia="en-IN"/>
              </w:rPr>
              <w:t>Fe2</w:t>
            </w:r>
          </w:p>
        </w:tc>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i/>
                <w:iCs/>
                <w:sz w:val="24"/>
                <w:szCs w:val="24"/>
                <w:lang w:eastAsia="en-IN"/>
              </w:rPr>
              <w:t>M</w:t>
            </w:r>
            <w:r w:rsidRPr="00BD3DA2">
              <w:rPr>
                <w:rFonts w:ascii="Times New Roman" w:eastAsia="Times New Roman" w:hAnsi="Times New Roman" w:cs="Times New Roman"/>
                <w:b/>
                <w:bCs/>
                <w:sz w:val="24"/>
                <w:szCs w:val="24"/>
                <w:vertAlign w:val="subscript"/>
                <w:lang w:eastAsia="en-IN"/>
              </w:rPr>
              <w:t>Co</w:t>
            </w:r>
          </w:p>
        </w:tc>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i/>
                <w:iCs/>
                <w:sz w:val="24"/>
                <w:szCs w:val="24"/>
                <w:lang w:eastAsia="en-IN"/>
              </w:rPr>
              <w:t>T</w:t>
            </w:r>
            <w:r w:rsidRPr="00BD3DA2">
              <w:rPr>
                <w:rFonts w:ascii="Times New Roman" w:eastAsia="Times New Roman" w:hAnsi="Times New Roman" w:cs="Times New Roman"/>
                <w:b/>
                <w:bCs/>
                <w:sz w:val="16"/>
                <w:vertAlign w:val="superscript"/>
                <w:lang w:eastAsia="en-IN"/>
              </w:rPr>
              <w:t>cal</w:t>
            </w:r>
            <w:r w:rsidRPr="00BD3DA2">
              <w:rPr>
                <w:rFonts w:ascii="Times New Roman" w:eastAsia="Times New Roman" w:hAnsi="Times New Roman" w:cs="Times New Roman"/>
                <w:b/>
                <w:bCs/>
                <w:sz w:val="16"/>
                <w:vertAlign w:val="subscript"/>
                <w:lang w:eastAsia="en-IN"/>
              </w:rPr>
              <w:t>C</w:t>
            </w:r>
          </w:p>
        </w:tc>
        <w:tc>
          <w:tcPr>
            <w:tcW w:w="0" w:type="auto"/>
            <w:tcBorders>
              <w:bottom w:val="single" w:sz="12" w:space="0" w:color="191919"/>
            </w:tcBorders>
            <w:tcMar>
              <w:top w:w="54" w:type="dxa"/>
              <w:left w:w="54" w:type="dxa"/>
              <w:bottom w:w="54" w:type="dxa"/>
              <w:right w:w="54" w:type="dxa"/>
            </w:tcMar>
            <w:vAlign w:val="bottom"/>
            <w:hideMark/>
          </w:tcPr>
          <w:p w:rsidR="00BD3DA2" w:rsidRPr="00BD3DA2" w:rsidRDefault="00BD3DA2" w:rsidP="00BD3DA2">
            <w:pPr>
              <w:spacing w:after="0" w:line="240" w:lineRule="auto"/>
              <w:rPr>
                <w:rFonts w:ascii="Times New Roman" w:eastAsia="Times New Roman" w:hAnsi="Times New Roman" w:cs="Times New Roman"/>
                <w:b/>
                <w:bCs/>
                <w:sz w:val="24"/>
                <w:szCs w:val="24"/>
                <w:lang w:eastAsia="en-IN"/>
              </w:rPr>
            </w:pPr>
            <w:r w:rsidRPr="00BD3DA2">
              <w:rPr>
                <w:rFonts w:ascii="Times New Roman" w:eastAsia="Times New Roman" w:hAnsi="Times New Roman" w:cs="Times New Roman"/>
                <w:b/>
                <w:bCs/>
                <w:i/>
                <w:iCs/>
                <w:sz w:val="24"/>
                <w:szCs w:val="24"/>
                <w:lang w:eastAsia="en-IN"/>
              </w:rPr>
              <w:t>T</w:t>
            </w:r>
            <w:r w:rsidRPr="00BD3DA2">
              <w:rPr>
                <w:rFonts w:ascii="Times New Roman" w:eastAsia="Times New Roman" w:hAnsi="Times New Roman" w:cs="Times New Roman"/>
                <w:b/>
                <w:bCs/>
                <w:sz w:val="16"/>
                <w:vertAlign w:val="superscript"/>
                <w:lang w:eastAsia="en-IN"/>
              </w:rPr>
              <w:t>MFA</w:t>
            </w:r>
            <w:r w:rsidRPr="00BD3DA2">
              <w:rPr>
                <w:rFonts w:ascii="Times New Roman" w:eastAsia="Times New Roman" w:hAnsi="Times New Roman" w:cs="Times New Roman"/>
                <w:b/>
                <w:bCs/>
                <w:sz w:val="16"/>
                <w:vertAlign w:val="subscript"/>
                <w:lang w:eastAsia="en-IN"/>
              </w:rPr>
              <w:t>C</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4.440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2.126</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1.011</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1.109</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826.640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1164.30</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5.0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4.030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2.158</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0.989</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1.075</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752.430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1134.90</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10.0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3.999</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2.171</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0.990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1.051</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746.819</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1130.60</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20.0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3.990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2.165</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1.010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1.018</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745.190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1127.20</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lastRenderedPageBreak/>
              <w:t>30.0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4.000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2.155</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1.016</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0.995</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747.000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1124.20</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40.0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3.996</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2.152</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1.009</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0.979</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744.828</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1146.30</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50.0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4.009</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2.137</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1.025</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0.978</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748.629</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1173.50</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60.0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3.988</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2.121</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1.028</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0.964</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746.276</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1190.40</w:t>
            </w:r>
          </w:p>
        </w:tc>
      </w:tr>
      <w:tr w:rsidR="00BD3DA2" w:rsidRPr="00BD3DA2" w:rsidTr="00BD3DA2">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70.0</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3.981</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2.105</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1.024</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0.957</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743.561</w:t>
            </w:r>
          </w:p>
        </w:tc>
        <w:tc>
          <w:tcPr>
            <w:tcW w:w="0" w:type="auto"/>
            <w:tcMar>
              <w:top w:w="54" w:type="dxa"/>
              <w:left w:w="54" w:type="dxa"/>
              <w:bottom w:w="54" w:type="dxa"/>
              <w:right w:w="54" w:type="dxa"/>
            </w:tcMar>
            <w:hideMark/>
          </w:tcPr>
          <w:p w:rsidR="00BD3DA2" w:rsidRPr="00BD3DA2" w:rsidRDefault="00BD3DA2" w:rsidP="00BD3DA2">
            <w:pPr>
              <w:spacing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1187.00</w:t>
            </w:r>
          </w:p>
        </w:tc>
      </w:tr>
    </w:tbl>
    <w:p w:rsidR="00BD3DA2" w:rsidRPr="00BD3DA2" w:rsidRDefault="00BD3DA2" w:rsidP="00BD3DA2">
      <w:pPr>
        <w:spacing w:line="240" w:lineRule="auto"/>
        <w:rPr>
          <w:rFonts w:ascii="Times New Roman" w:eastAsia="Times New Roman" w:hAnsi="Times New Roman" w:cs="Times New Roman"/>
          <w:sz w:val="24"/>
          <w:szCs w:val="24"/>
          <w:lang w:eastAsia="en-IN"/>
        </w:rPr>
      </w:pPr>
      <w:bookmarkStart w:id="7" w:name="fig7"/>
      <w:r>
        <w:rPr>
          <w:rFonts w:ascii="Times New Roman" w:eastAsia="Times New Roman" w:hAnsi="Times New Roman" w:cs="Times New Roman"/>
          <w:noProof/>
          <w:color w:val="007AAF"/>
          <w:sz w:val="24"/>
          <w:szCs w:val="24"/>
          <w:lang w:eastAsia="en-IN"/>
        </w:rPr>
        <w:drawing>
          <wp:inline distT="0" distB="0" distL="0" distR="0">
            <wp:extent cx="3657600" cy="2769235"/>
            <wp:effectExtent l="19050" t="0" r="0" b="0"/>
            <wp:docPr id="19" name="Picture 19" descr="https://pubs.rsc.org/image/article/2020/ra/d0ra07543d/d0ra07543d-f7.gif">
              <a:hlinkClick xmlns:a="http://schemas.openxmlformats.org/drawingml/2006/main" r:id="rId106" tooltip="&quot;Select to open image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ubs.rsc.org/image/article/2020/ra/d0ra07543d/d0ra07543d-f7.gif">
                      <a:hlinkClick r:id="rId106" tooltip="&quot;Select to open image in new window&quot;"/>
                    </pic:cNvPr>
                    <pic:cNvPicPr>
                      <a:picLocks noChangeAspect="1" noChangeArrowheads="1"/>
                    </pic:cNvPicPr>
                  </pic:nvPicPr>
                  <pic:blipFill>
                    <a:blip r:embed="rId107" cstate="print"/>
                    <a:srcRect/>
                    <a:stretch>
                      <a:fillRect/>
                    </a:stretch>
                  </pic:blipFill>
                  <pic:spPr bwMode="auto">
                    <a:xfrm>
                      <a:off x="0" y="0"/>
                      <a:ext cx="3657600" cy="2769235"/>
                    </a:xfrm>
                    <a:prstGeom prst="rect">
                      <a:avLst/>
                    </a:prstGeom>
                    <a:noFill/>
                    <a:ln w="9525">
                      <a:noFill/>
                      <a:miter lim="800000"/>
                      <a:headEnd/>
                      <a:tailEnd/>
                    </a:ln>
                  </pic:spPr>
                </pic:pic>
              </a:graphicData>
            </a:graphic>
          </wp:inline>
        </w:drawing>
      </w:r>
      <w:bookmarkEnd w:id="7"/>
      <w:r w:rsidRPr="00BD3DA2">
        <w:rPr>
          <w:rFonts w:ascii="Arial" w:eastAsia="Times New Roman" w:hAnsi="Arial" w:cs="Arial"/>
          <w:b/>
          <w:bCs/>
          <w:color w:val="191919"/>
          <w:spacing w:val="-7"/>
          <w:lang w:eastAsia="en-IN"/>
        </w:rPr>
        <w:t>Fig. 7</w:t>
      </w:r>
      <w:r w:rsidRPr="00BD3DA2">
        <w:rPr>
          <w:rFonts w:ascii="Times New Roman" w:eastAsia="Times New Roman" w:hAnsi="Times New Roman" w:cs="Times New Roman"/>
          <w:sz w:val="24"/>
          <w:szCs w:val="24"/>
          <w:lang w:eastAsia="en-IN"/>
        </w:rPr>
        <w:t> (a and b) Total and partial magnetic moments calculated with the FPLAPW method using WIEN2K, variation of (c) cohesive energy and (d) energy band gap as a function of pressure.</w:t>
      </w:r>
    </w:p>
    <w:p w:rsidR="00BD3DA2" w:rsidRPr="00BD3DA2" w:rsidRDefault="00BD3DA2" w:rsidP="00BD3DA2">
      <w:pPr>
        <w:spacing w:before="100" w:beforeAutospacing="1"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In order to further understand the magnetic interactions and magnetic properties, we have calculated the magnetic exchange energy by modeling the pair exchange interaction parameter </w:t>
      </w:r>
      <w:r w:rsidRPr="00BD3DA2">
        <w:rPr>
          <w:rFonts w:ascii="Times New Roman" w:eastAsia="Times New Roman" w:hAnsi="Times New Roman" w:cs="Times New Roman"/>
          <w:i/>
          <w:iCs/>
          <w:sz w:val="24"/>
          <w:szCs w:val="24"/>
          <w:lang w:eastAsia="en-IN"/>
        </w:rPr>
        <w:t>J</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 The </w:t>
      </w:r>
      <w:r w:rsidRPr="00BD3DA2">
        <w:rPr>
          <w:rFonts w:ascii="Times New Roman" w:eastAsia="Times New Roman" w:hAnsi="Times New Roman" w:cs="Times New Roman"/>
          <w:i/>
          <w:iCs/>
          <w:sz w:val="24"/>
          <w:szCs w:val="24"/>
          <w:lang w:eastAsia="en-IN"/>
        </w:rPr>
        <w:t>J</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 parameter is computed using the Heisenberg model.</w:t>
      </w:r>
      <w:hyperlink r:id="rId108" w:anchor="cit17" w:history="1">
        <w:r w:rsidRPr="00BD3DA2">
          <w:rPr>
            <w:rFonts w:ascii="Times New Roman" w:eastAsia="Times New Roman" w:hAnsi="Times New Roman" w:cs="Times New Roman"/>
            <w:color w:val="007AAF"/>
            <w:sz w:val="24"/>
            <w:szCs w:val="24"/>
            <w:u w:val="single"/>
            <w:vertAlign w:val="superscript"/>
            <w:lang w:eastAsia="en-IN"/>
          </w:rPr>
          <w:t>17</w:t>
        </w:r>
      </w:hyperlink>
      <w:r w:rsidRPr="00BD3DA2">
        <w:rPr>
          <w:rFonts w:ascii="Times New Roman" w:eastAsia="Times New Roman" w:hAnsi="Times New Roman" w:cs="Times New Roman"/>
          <w:sz w:val="24"/>
          <w:szCs w:val="24"/>
          <w:lang w:eastAsia="en-IN"/>
        </w:rPr>
        <w:t> The exchange coupling interactions are mapped between the atoms sitting at the i and j sites separated by some distance as in </w:t>
      </w:r>
      <w:hyperlink r:id="rId109" w:anchor="eqn2" w:history="1">
        <w:r w:rsidRPr="00BD3DA2">
          <w:rPr>
            <w:rFonts w:ascii="Times New Roman" w:eastAsia="Times New Roman" w:hAnsi="Times New Roman" w:cs="Times New Roman"/>
            <w:color w:val="007AAF"/>
            <w:sz w:val="24"/>
            <w:szCs w:val="24"/>
            <w:u w:val="single"/>
            <w:lang w:eastAsia="en-IN"/>
          </w:rPr>
          <w:t>eqn (2)</w:t>
        </w:r>
      </w:hyperlink>
      <w:bookmarkStart w:id="8" w:name="ugt2"/>
      <w:r>
        <w:rPr>
          <w:rFonts w:ascii="Times New Roman" w:eastAsia="Times New Roman" w:hAnsi="Times New Roman" w:cs="Times New Roman"/>
          <w:noProof/>
          <w:color w:val="007AAF"/>
          <w:spacing w:val="12"/>
          <w:sz w:val="25"/>
          <w:szCs w:val="25"/>
          <w:lang w:eastAsia="en-IN"/>
        </w:rPr>
        <w:drawing>
          <wp:inline distT="0" distB="0" distL="0" distR="0">
            <wp:extent cx="1949450" cy="396875"/>
            <wp:effectExtent l="19050" t="0" r="0" b="0"/>
            <wp:docPr id="20" name="Picture 20" descr="image file: d0ra07543d-t2.tif">
              <a:hlinkClick xmlns:a="http://schemas.openxmlformats.org/drawingml/2006/main" r:id="rId110" tooltip="&quot;Select to open image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file: d0ra07543d-t2.tif">
                      <a:hlinkClick r:id="rId110" tooltip="&quot;Select to open image in new window&quot;"/>
                    </pic:cNvPr>
                    <pic:cNvPicPr>
                      <a:picLocks noChangeAspect="1" noChangeArrowheads="1"/>
                    </pic:cNvPicPr>
                  </pic:nvPicPr>
                  <pic:blipFill>
                    <a:blip r:embed="rId111" cstate="print"/>
                    <a:srcRect/>
                    <a:stretch>
                      <a:fillRect/>
                    </a:stretch>
                  </pic:blipFill>
                  <pic:spPr bwMode="auto">
                    <a:xfrm>
                      <a:off x="0" y="0"/>
                      <a:ext cx="1949450" cy="396875"/>
                    </a:xfrm>
                    <a:prstGeom prst="rect">
                      <a:avLst/>
                    </a:prstGeom>
                    <a:noFill/>
                    <a:ln w="9525">
                      <a:noFill/>
                      <a:miter lim="800000"/>
                      <a:headEnd/>
                      <a:tailEnd/>
                    </a:ln>
                  </pic:spPr>
                </pic:pic>
              </a:graphicData>
            </a:graphic>
          </wp:inline>
        </w:drawing>
      </w:r>
      <w:bookmarkEnd w:id="8"/>
      <w:r w:rsidRPr="00BD3DA2">
        <w:rPr>
          <w:rFonts w:ascii="Times New Roman" w:eastAsia="Times New Roman" w:hAnsi="Times New Roman" w:cs="Times New Roman"/>
          <w:spacing w:val="12"/>
          <w:sz w:val="25"/>
          <w:lang w:eastAsia="en-IN"/>
        </w:rPr>
        <w:t>(2)</w:t>
      </w:r>
      <w:r w:rsidRPr="00BD3DA2">
        <w:rPr>
          <w:rFonts w:ascii="Times New Roman" w:eastAsia="Times New Roman" w:hAnsi="Times New Roman" w:cs="Times New Roman"/>
          <w:sz w:val="24"/>
          <w:szCs w:val="24"/>
          <w:lang w:eastAsia="en-IN"/>
        </w:rPr>
        <w:t xml:space="preserve">where </w:t>
      </w:r>
      <w:r w:rsidRPr="00BD3DA2">
        <w:rPr>
          <w:rFonts w:ascii="Cambria Math" w:eastAsia="Times New Roman" w:hAnsi="Cambria Math" w:cs="Cambria Math"/>
          <w:sz w:val="24"/>
          <w:szCs w:val="24"/>
          <w:lang w:eastAsia="en-IN"/>
        </w:rPr>
        <w:t>Δ</w:t>
      </w:r>
      <w:r w:rsidRPr="00BD3DA2">
        <w:rPr>
          <w:rFonts w:ascii="Times New Roman" w:eastAsia="Times New Roman" w:hAnsi="Times New Roman" w:cs="Times New Roman"/>
          <w:sz w:val="24"/>
          <w:szCs w:val="24"/>
          <w:vertAlign w:val="subscript"/>
          <w:lang w:eastAsia="en-IN"/>
        </w:rPr>
        <w:t>i</w:t>
      </w:r>
      <w:r w:rsidRPr="00BD3DA2">
        <w:rPr>
          <w:rFonts w:ascii="Times New Roman" w:eastAsia="Times New Roman" w:hAnsi="Times New Roman" w:cs="Times New Roman"/>
          <w:sz w:val="24"/>
          <w:szCs w:val="24"/>
          <w:lang w:eastAsia="en-IN"/>
        </w:rPr>
        <w:t> =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i</w:t>
      </w:r>
      <w:r w:rsidRPr="00BD3DA2">
        <w:rPr>
          <w:rFonts w:ascii="Cambria Math" w:eastAsia="Times New Roman" w:hAnsi="Cambria Math" w:cs="Cambria Math"/>
          <w:sz w:val="24"/>
          <w:szCs w:val="24"/>
          <w:vertAlign w:val="subscript"/>
          <w:lang w:eastAsia="en-IN"/>
        </w:rPr>
        <w:t>↑</w:t>
      </w:r>
      <w:r w:rsidRPr="00BD3DA2">
        <w:rPr>
          <w:rFonts w:ascii="Cambria Math" w:eastAsia="Times New Roman" w:hAnsi="Cambria Math" w:cs="Cambria Math"/>
          <w:sz w:val="24"/>
          <w:szCs w:val="24"/>
          <w:vertAlign w:val="superscript"/>
          <w:lang w:eastAsia="en-IN"/>
        </w:rPr>
        <w:t>−</w:t>
      </w:r>
      <w:r w:rsidRPr="00BD3DA2">
        <w:rPr>
          <w:rFonts w:ascii="Times New Roman" w:eastAsia="Times New Roman" w:hAnsi="Times New Roman" w:cs="Times New Roman"/>
          <w:sz w:val="24"/>
          <w:szCs w:val="24"/>
          <w:vertAlign w:val="superscript"/>
          <w:lang w:eastAsia="en-IN"/>
        </w:rPr>
        <w:t>1</w:t>
      </w:r>
      <w:r w:rsidRPr="00BD3DA2">
        <w:rPr>
          <w:rFonts w:ascii="Times New Roman" w:eastAsia="Times New Roman" w:hAnsi="Times New Roman" w:cs="Times New Roman"/>
          <w:sz w:val="24"/>
          <w:szCs w:val="24"/>
          <w:lang w:eastAsia="en-IN"/>
        </w:rPr>
        <w:t> </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j</w:t>
      </w:r>
      <w:r w:rsidRPr="00BD3DA2">
        <w:rPr>
          <w:rFonts w:ascii="Cambria Math" w:eastAsia="Times New Roman" w:hAnsi="Cambria Math" w:cs="Cambria Math"/>
          <w:sz w:val="24"/>
          <w:szCs w:val="24"/>
          <w:vertAlign w:val="subscript"/>
          <w:lang w:eastAsia="en-IN"/>
        </w:rPr>
        <w:t>↓</w:t>
      </w:r>
      <w:r w:rsidRPr="00BD3DA2">
        <w:rPr>
          <w:rFonts w:ascii="Cambria Math" w:eastAsia="Times New Roman" w:hAnsi="Cambria Math" w:cs="Cambria Math"/>
          <w:sz w:val="24"/>
          <w:szCs w:val="24"/>
          <w:vertAlign w:val="superscript"/>
          <w:lang w:eastAsia="en-IN"/>
        </w:rPr>
        <w:t>−</w:t>
      </w:r>
      <w:r w:rsidRPr="00BD3DA2">
        <w:rPr>
          <w:rFonts w:ascii="Times New Roman" w:eastAsia="Times New Roman" w:hAnsi="Times New Roman" w:cs="Times New Roman"/>
          <w:sz w:val="24"/>
          <w:szCs w:val="24"/>
          <w:vertAlign w:val="superscript"/>
          <w:lang w:eastAsia="en-IN"/>
        </w:rPr>
        <w:t>1</w:t>
      </w:r>
      <w:r w:rsidRPr="00BD3DA2">
        <w:rPr>
          <w:rFonts w:ascii="Times New Roman" w:eastAsia="Times New Roman" w:hAnsi="Times New Roman" w:cs="Times New Roman"/>
          <w:sz w:val="24"/>
          <w:szCs w:val="24"/>
          <w:lang w:eastAsia="en-IN"/>
        </w:rPr>
        <w:t>, </w:t>
      </w:r>
      <w:r w:rsidRPr="00BD3DA2">
        <w:rPr>
          <w:rFonts w:ascii="Times New Roman" w:eastAsia="Times New Roman" w:hAnsi="Times New Roman" w:cs="Times New Roman"/>
          <w:i/>
          <w:iCs/>
          <w:sz w:val="24"/>
          <w:szCs w:val="24"/>
          <w:lang w:eastAsia="en-IN"/>
        </w:rPr>
        <w:t>t</w:t>
      </w:r>
      <w:r w:rsidRPr="00BD3DA2">
        <w:rPr>
          <w:rFonts w:ascii="Cambria Math" w:eastAsia="Times New Roman" w:hAnsi="Cambria Math" w:cs="Cambria Math"/>
          <w:sz w:val="24"/>
          <w:szCs w:val="24"/>
          <w:vertAlign w:val="subscript"/>
          <w:lang w:eastAsia="en-IN"/>
        </w:rPr>
        <w:t>↑↓</w:t>
      </w:r>
      <w:r w:rsidRPr="00BD3DA2">
        <w:rPr>
          <w:rFonts w:ascii="Cambria Math" w:eastAsia="Times New Roman" w:hAnsi="Cambria Math" w:cs="Cambria Math"/>
          <w:sz w:val="24"/>
          <w:szCs w:val="24"/>
          <w:vertAlign w:val="superscript"/>
          <w:lang w:eastAsia="en-IN"/>
        </w:rPr>
        <w:t>−</w:t>
      </w:r>
      <w:r w:rsidRPr="00BD3DA2">
        <w:rPr>
          <w:rFonts w:ascii="Times New Roman" w:eastAsia="Times New Roman" w:hAnsi="Times New Roman" w:cs="Times New Roman"/>
          <w:sz w:val="24"/>
          <w:szCs w:val="24"/>
          <w:vertAlign w:val="superscript"/>
          <w:lang w:eastAsia="en-IN"/>
        </w:rPr>
        <w:t>1</w:t>
      </w:r>
      <w:r w:rsidRPr="00BD3DA2">
        <w:rPr>
          <w:rFonts w:ascii="Times New Roman" w:eastAsia="Times New Roman" w:hAnsi="Times New Roman" w:cs="Times New Roman"/>
          <w:sz w:val="24"/>
          <w:szCs w:val="24"/>
          <w:lang w:eastAsia="en-IN"/>
        </w:rPr>
        <w:t> is the atomic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lang w:eastAsia="en-IN"/>
        </w:rPr>
        <w:t>-matrix of the magnetic impurities at site i for the spin up/down state,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16"/>
          <w:vertAlign w:val="superscript"/>
          <w:lang w:eastAsia="en-IN"/>
        </w:rPr>
        <w:t>ij</w:t>
      </w:r>
      <w:r w:rsidRPr="00BD3DA2">
        <w:rPr>
          <w:rFonts w:ascii="Cambria Math" w:eastAsia="Times New Roman" w:hAnsi="Cambria Math" w:cs="Cambria Math"/>
          <w:sz w:val="16"/>
          <w:vertAlign w:val="subscript"/>
          <w:lang w:eastAsia="en-IN"/>
        </w:rPr>
        <w:t>↑↓</w:t>
      </w:r>
      <w:r w:rsidRPr="00BD3DA2">
        <w:rPr>
          <w:rFonts w:ascii="Times New Roman" w:eastAsia="Times New Roman" w:hAnsi="Times New Roman" w:cs="Times New Roman"/>
          <w:sz w:val="24"/>
          <w:szCs w:val="24"/>
          <w:lang w:eastAsia="en-IN"/>
        </w:rPr>
        <w:t> is the scattering path operator between the i and j sites for the spin up/down state, and Tr</w:t>
      </w:r>
      <w:r w:rsidRPr="00BD3DA2">
        <w:rPr>
          <w:rFonts w:ascii="Times New Roman" w:eastAsia="Times New Roman" w:hAnsi="Times New Roman" w:cs="Times New Roman"/>
          <w:sz w:val="24"/>
          <w:szCs w:val="24"/>
          <w:vertAlign w:val="subscript"/>
          <w:lang w:eastAsia="en-IN"/>
        </w:rPr>
        <w:t>L</w:t>
      </w:r>
      <w:r w:rsidRPr="00BD3DA2">
        <w:rPr>
          <w:rFonts w:ascii="Times New Roman" w:eastAsia="Times New Roman" w:hAnsi="Times New Roman" w:cs="Times New Roman"/>
          <w:sz w:val="24"/>
          <w:szCs w:val="24"/>
          <w:lang w:eastAsia="en-IN"/>
        </w:rPr>
        <w:t> is the trace over the orbital variables of the scattering matrices. The calculated exchange parameters </w:t>
      </w:r>
      <w:r w:rsidRPr="00BD3DA2">
        <w:rPr>
          <w:rFonts w:ascii="Times New Roman" w:eastAsia="Times New Roman" w:hAnsi="Times New Roman" w:cs="Times New Roman"/>
          <w:i/>
          <w:iCs/>
          <w:sz w:val="24"/>
          <w:szCs w:val="24"/>
          <w:lang w:eastAsia="en-IN"/>
        </w:rPr>
        <w:t>J</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 for a central Fe1 atom interacting with all other atoms (Al–Fe1, Fe1–Fe1, Fe2–Fe1 and Co–Fe1) as a function of </w:t>
      </w:r>
      <w:r w:rsidRPr="00BD3DA2">
        <w:rPr>
          <w:rFonts w:ascii="Times New Roman" w:eastAsia="Times New Roman" w:hAnsi="Times New Roman" w:cs="Times New Roman"/>
          <w:i/>
          <w:iCs/>
          <w:sz w:val="24"/>
          <w:szCs w:val="24"/>
          <w:lang w:eastAsia="en-IN"/>
        </w:rPr>
        <w:t>R</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w:t>
      </w:r>
      <w:r w:rsidRPr="00BD3DA2">
        <w:rPr>
          <w:rFonts w:ascii="Times New Roman" w:eastAsia="Times New Roman" w:hAnsi="Times New Roman" w:cs="Times New Roman"/>
          <w:i/>
          <w:iCs/>
          <w:sz w:val="24"/>
          <w:szCs w:val="24"/>
          <w:lang w:eastAsia="en-IN"/>
        </w:rPr>
        <w:t>a</w:t>
      </w:r>
      <w:r w:rsidRPr="00BD3DA2">
        <w:rPr>
          <w:rFonts w:ascii="Times New Roman" w:eastAsia="Times New Roman" w:hAnsi="Times New Roman" w:cs="Times New Roman"/>
          <w:sz w:val="24"/>
          <w:szCs w:val="24"/>
          <w:lang w:eastAsia="en-IN"/>
        </w:rPr>
        <w:t> at different pressures are shown in </w:t>
      </w:r>
      <w:hyperlink r:id="rId112" w:anchor="fig8" w:history="1">
        <w:r w:rsidRPr="00BD3DA2">
          <w:rPr>
            <w:rFonts w:ascii="Times New Roman" w:eastAsia="Times New Roman" w:hAnsi="Times New Roman" w:cs="Times New Roman"/>
            <w:color w:val="007AAF"/>
            <w:sz w:val="24"/>
            <w:szCs w:val="24"/>
            <w:u w:val="single"/>
            <w:lang w:eastAsia="en-IN"/>
          </w:rPr>
          <w:t>Fig. 8a–d</w:t>
        </w:r>
      </w:hyperlink>
      <w:r w:rsidRPr="00BD3DA2">
        <w:rPr>
          <w:rFonts w:ascii="Times New Roman" w:eastAsia="Times New Roman" w:hAnsi="Times New Roman" w:cs="Times New Roman"/>
          <w:sz w:val="24"/>
          <w:szCs w:val="24"/>
          <w:lang w:eastAsia="en-IN"/>
        </w:rPr>
        <w:t>. The estimated </w:t>
      </w:r>
      <w:r w:rsidRPr="00BD3DA2">
        <w:rPr>
          <w:rFonts w:ascii="Times New Roman" w:eastAsia="Times New Roman" w:hAnsi="Times New Roman" w:cs="Times New Roman"/>
          <w:i/>
          <w:iCs/>
          <w:sz w:val="24"/>
          <w:szCs w:val="24"/>
          <w:lang w:eastAsia="en-IN"/>
        </w:rPr>
        <w:t>J</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 is a key parameter for obtaining the Curie temperature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 in the mean-field approximation (MFA) as given in </w:t>
      </w:r>
      <w:hyperlink r:id="rId113" w:anchor="eqn3" w:history="1">
        <w:r w:rsidRPr="00BD3DA2">
          <w:rPr>
            <w:rFonts w:ascii="Times New Roman" w:eastAsia="Times New Roman" w:hAnsi="Times New Roman" w:cs="Times New Roman"/>
            <w:color w:val="007AAF"/>
            <w:sz w:val="24"/>
            <w:szCs w:val="24"/>
            <w:u w:val="single"/>
            <w:lang w:eastAsia="en-IN"/>
          </w:rPr>
          <w:t>eqn (3)</w:t>
        </w:r>
      </w:hyperlink>
      <w:r w:rsidRPr="00BD3DA2">
        <w:rPr>
          <w:rFonts w:ascii="Times New Roman" w:eastAsia="Times New Roman" w:hAnsi="Times New Roman" w:cs="Times New Roman"/>
          <w:sz w:val="24"/>
          <w:szCs w:val="24"/>
          <w:lang w:eastAsia="en-IN"/>
        </w:rPr>
        <w:t>:</w:t>
      </w:r>
      <w:bookmarkStart w:id="9" w:name="ugt3"/>
      <w:r>
        <w:rPr>
          <w:rFonts w:ascii="Times New Roman" w:eastAsia="Times New Roman" w:hAnsi="Times New Roman" w:cs="Times New Roman"/>
          <w:noProof/>
          <w:color w:val="007AAF"/>
          <w:spacing w:val="12"/>
          <w:sz w:val="25"/>
          <w:szCs w:val="25"/>
          <w:lang w:eastAsia="en-IN"/>
        </w:rPr>
        <w:drawing>
          <wp:inline distT="0" distB="0" distL="0" distR="0">
            <wp:extent cx="1742440" cy="431165"/>
            <wp:effectExtent l="19050" t="0" r="0" b="0"/>
            <wp:docPr id="21" name="Picture 21" descr="image file: d0ra07543d-t3.tif">
              <a:hlinkClick xmlns:a="http://schemas.openxmlformats.org/drawingml/2006/main" r:id="rId114" tooltip="&quot;Select to open image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file: d0ra07543d-t3.tif">
                      <a:hlinkClick r:id="rId114" tooltip="&quot;Select to open image in new window&quot;"/>
                    </pic:cNvPr>
                    <pic:cNvPicPr>
                      <a:picLocks noChangeAspect="1" noChangeArrowheads="1"/>
                    </pic:cNvPicPr>
                  </pic:nvPicPr>
                  <pic:blipFill>
                    <a:blip r:embed="rId115" cstate="print"/>
                    <a:srcRect/>
                    <a:stretch>
                      <a:fillRect/>
                    </a:stretch>
                  </pic:blipFill>
                  <pic:spPr bwMode="auto">
                    <a:xfrm>
                      <a:off x="0" y="0"/>
                      <a:ext cx="1742440" cy="431165"/>
                    </a:xfrm>
                    <a:prstGeom prst="rect">
                      <a:avLst/>
                    </a:prstGeom>
                    <a:noFill/>
                    <a:ln w="9525">
                      <a:noFill/>
                      <a:miter lim="800000"/>
                      <a:headEnd/>
                      <a:tailEnd/>
                    </a:ln>
                  </pic:spPr>
                </pic:pic>
              </a:graphicData>
            </a:graphic>
          </wp:inline>
        </w:drawing>
      </w:r>
      <w:bookmarkEnd w:id="9"/>
      <w:r w:rsidRPr="00BD3DA2">
        <w:rPr>
          <w:rFonts w:ascii="Times New Roman" w:eastAsia="Times New Roman" w:hAnsi="Times New Roman" w:cs="Times New Roman"/>
          <w:spacing w:val="12"/>
          <w:sz w:val="25"/>
          <w:lang w:eastAsia="en-IN"/>
        </w:rPr>
        <w:t>(3)</w:t>
      </w:r>
      <w:r w:rsidRPr="00BD3DA2">
        <w:rPr>
          <w:rFonts w:ascii="Times New Roman" w:eastAsia="Times New Roman" w:hAnsi="Times New Roman" w:cs="Times New Roman"/>
          <w:sz w:val="24"/>
          <w:szCs w:val="24"/>
          <w:lang w:eastAsia="en-IN"/>
        </w:rPr>
        <w:t>where </w:t>
      </w:r>
      <w:r w:rsidRPr="00BD3DA2">
        <w:rPr>
          <w:rFonts w:ascii="Times New Roman" w:eastAsia="Times New Roman" w:hAnsi="Times New Roman" w:cs="Times New Roman"/>
          <w:i/>
          <w:iCs/>
          <w:sz w:val="24"/>
          <w:szCs w:val="24"/>
          <w:lang w:eastAsia="en-IN"/>
        </w:rPr>
        <w:t>k</w:t>
      </w:r>
      <w:r w:rsidRPr="00BD3DA2">
        <w:rPr>
          <w:rFonts w:ascii="Times New Roman" w:eastAsia="Times New Roman" w:hAnsi="Times New Roman" w:cs="Times New Roman"/>
          <w:sz w:val="24"/>
          <w:szCs w:val="24"/>
          <w:vertAlign w:val="subscript"/>
          <w:lang w:eastAsia="en-IN"/>
        </w:rPr>
        <w:t>B</w:t>
      </w:r>
      <w:r w:rsidRPr="00BD3DA2">
        <w:rPr>
          <w:rFonts w:ascii="Times New Roman" w:eastAsia="Times New Roman" w:hAnsi="Times New Roman" w:cs="Times New Roman"/>
          <w:sz w:val="24"/>
          <w:szCs w:val="24"/>
          <w:lang w:eastAsia="en-IN"/>
        </w:rPr>
        <w:t> is the Boltzmann constant, </w:t>
      </w:r>
      <w:r w:rsidRPr="00BD3DA2">
        <w:rPr>
          <w:rFonts w:ascii="Times New Roman" w:eastAsia="Times New Roman" w:hAnsi="Times New Roman" w:cs="Times New Roman"/>
          <w:i/>
          <w:iCs/>
          <w:sz w:val="24"/>
          <w:szCs w:val="24"/>
          <w:lang w:eastAsia="en-IN"/>
        </w:rPr>
        <w:t>c</w:t>
      </w:r>
      <w:r w:rsidRPr="00BD3DA2">
        <w:rPr>
          <w:rFonts w:ascii="Times New Roman" w:eastAsia="Times New Roman" w:hAnsi="Times New Roman" w:cs="Times New Roman"/>
          <w:sz w:val="24"/>
          <w:szCs w:val="24"/>
          <w:lang w:eastAsia="en-IN"/>
        </w:rPr>
        <w:t xml:space="preserve"> is the concentration of the impurities, and </w:t>
      </w:r>
      <w:r w:rsidRPr="00BD3DA2">
        <w:rPr>
          <w:rFonts w:ascii="MS Mincho" w:eastAsia="MS Mincho" w:hAnsi="MS Mincho" w:cs="MS Mincho" w:hint="eastAsia"/>
          <w:sz w:val="24"/>
          <w:szCs w:val="24"/>
          <w:lang w:eastAsia="en-IN"/>
        </w:rPr>
        <w:t>〈</w:t>
      </w:r>
      <w:r w:rsidRPr="00BD3DA2">
        <w:rPr>
          <w:rFonts w:ascii="Times New Roman" w:eastAsia="Times New Roman" w:hAnsi="Times New Roman" w:cs="Times New Roman"/>
          <w:i/>
          <w:iCs/>
          <w:sz w:val="24"/>
          <w:szCs w:val="24"/>
          <w:lang w:eastAsia="en-IN"/>
        </w:rPr>
        <w:t>s</w:t>
      </w:r>
      <w:r w:rsidRPr="00BD3DA2">
        <w:rPr>
          <w:rFonts w:ascii="Times New Roman" w:eastAsia="Times New Roman" w:hAnsi="Times New Roman" w:cs="Times New Roman"/>
          <w:sz w:val="24"/>
          <w:szCs w:val="24"/>
          <w:vertAlign w:val="subscript"/>
          <w:lang w:eastAsia="en-IN"/>
        </w:rPr>
        <w:t>j</w:t>
      </w:r>
      <w:r w:rsidRPr="00BD3DA2">
        <w:rPr>
          <w:rFonts w:ascii="MS Mincho" w:eastAsia="MS Mincho" w:hAnsi="MS Mincho" w:cs="MS Mincho" w:hint="eastAsia"/>
          <w:sz w:val="24"/>
          <w:szCs w:val="24"/>
          <w:lang w:eastAsia="en-IN"/>
        </w:rPr>
        <w:t>〉</w:t>
      </w:r>
      <w:r w:rsidRPr="00BD3DA2">
        <w:rPr>
          <w:rFonts w:ascii="Times New Roman" w:eastAsia="Times New Roman" w:hAnsi="Times New Roman" w:cs="Times New Roman"/>
          <w:sz w:val="24"/>
          <w:szCs w:val="24"/>
          <w:lang w:eastAsia="en-IN"/>
        </w:rPr>
        <w:t xml:space="preserve"> is the average j component of the unit vector </w:t>
      </w:r>
      <w:r w:rsidRPr="00BD3DA2">
        <w:rPr>
          <w:rFonts w:ascii="Times New Roman" w:eastAsia="Times New Roman" w:hAnsi="Times New Roman" w:cs="Times New Roman"/>
          <w:i/>
          <w:iCs/>
          <w:sz w:val="24"/>
          <w:szCs w:val="24"/>
          <w:lang w:eastAsia="en-IN"/>
        </w:rPr>
        <w:t>s</w:t>
      </w:r>
      <w:r w:rsidRPr="00BD3DA2">
        <w:rPr>
          <w:rFonts w:ascii="Times New Roman" w:eastAsia="Times New Roman" w:hAnsi="Times New Roman" w:cs="Times New Roman"/>
          <w:i/>
          <w:iCs/>
          <w:sz w:val="24"/>
          <w:szCs w:val="24"/>
          <w:vertAlign w:val="subscript"/>
          <w:lang w:eastAsia="en-IN"/>
        </w:rPr>
        <w:t>r</w:t>
      </w:r>
      <w:r w:rsidRPr="00BD3DA2">
        <w:rPr>
          <w:rFonts w:ascii="Times New Roman" w:eastAsia="Times New Roman" w:hAnsi="Times New Roman" w:cs="Times New Roman"/>
          <w:sz w:val="24"/>
          <w:szCs w:val="24"/>
          <w:vertAlign w:val="superscript"/>
          <w:lang w:eastAsia="en-IN"/>
        </w:rPr>
        <w:t>j</w:t>
      </w:r>
      <w:r w:rsidRPr="00BD3DA2">
        <w:rPr>
          <w:rFonts w:ascii="Times New Roman" w:eastAsia="Times New Roman" w:hAnsi="Times New Roman" w:cs="Times New Roman"/>
          <w:sz w:val="24"/>
          <w:szCs w:val="24"/>
          <w:lang w:eastAsia="en-IN"/>
        </w:rPr>
        <w:t> along the direction of magnetization. The </w:t>
      </w:r>
      <w:r w:rsidRPr="00BD3DA2">
        <w:rPr>
          <w:rFonts w:ascii="Times New Roman" w:eastAsia="Times New Roman" w:hAnsi="Times New Roman" w:cs="Times New Roman"/>
          <w:i/>
          <w:iCs/>
          <w:sz w:val="24"/>
          <w:szCs w:val="24"/>
          <w:lang w:eastAsia="en-IN"/>
        </w:rPr>
        <w:t>J</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 below </w:t>
      </w:r>
      <w:r w:rsidRPr="00BD3DA2">
        <w:rPr>
          <w:rFonts w:ascii="Times New Roman" w:eastAsia="Times New Roman" w:hAnsi="Times New Roman" w:cs="Times New Roman"/>
          <w:i/>
          <w:iCs/>
          <w:sz w:val="24"/>
          <w:szCs w:val="24"/>
          <w:lang w:eastAsia="en-IN"/>
        </w:rPr>
        <w:t>R</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w:t>
      </w:r>
      <w:r w:rsidRPr="00BD3DA2">
        <w:rPr>
          <w:rFonts w:ascii="Times New Roman" w:eastAsia="Times New Roman" w:hAnsi="Times New Roman" w:cs="Times New Roman"/>
          <w:i/>
          <w:iCs/>
          <w:sz w:val="24"/>
          <w:szCs w:val="24"/>
          <w:lang w:eastAsia="en-IN"/>
        </w:rPr>
        <w:t>a</w:t>
      </w:r>
      <w:r w:rsidRPr="00BD3DA2">
        <w:rPr>
          <w:rFonts w:ascii="Times New Roman" w:eastAsia="Times New Roman" w:hAnsi="Times New Roman" w:cs="Times New Roman"/>
          <w:sz w:val="24"/>
          <w:szCs w:val="24"/>
          <w:lang w:eastAsia="en-IN"/>
        </w:rPr>
        <w:t xml:space="preserve"> = </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1 (below 1) shows a finite stable value. Meanwhile, the </w:t>
      </w:r>
      <w:r w:rsidRPr="00BD3DA2">
        <w:rPr>
          <w:rFonts w:ascii="Times New Roman" w:eastAsia="Times New Roman" w:hAnsi="Times New Roman" w:cs="Times New Roman"/>
          <w:i/>
          <w:iCs/>
          <w:sz w:val="24"/>
          <w:szCs w:val="24"/>
          <w:lang w:eastAsia="en-IN"/>
        </w:rPr>
        <w:t>J</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 values above </w:t>
      </w:r>
      <w:r w:rsidRPr="00BD3DA2">
        <w:rPr>
          <w:rFonts w:ascii="Times New Roman" w:eastAsia="Times New Roman" w:hAnsi="Times New Roman" w:cs="Times New Roman"/>
          <w:i/>
          <w:iCs/>
          <w:sz w:val="24"/>
          <w:szCs w:val="24"/>
          <w:lang w:eastAsia="en-IN"/>
        </w:rPr>
        <w:t>R</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w:t>
      </w:r>
      <w:r w:rsidRPr="00BD3DA2">
        <w:rPr>
          <w:rFonts w:ascii="Times New Roman" w:eastAsia="Times New Roman" w:hAnsi="Times New Roman" w:cs="Times New Roman"/>
          <w:i/>
          <w:iCs/>
          <w:sz w:val="24"/>
          <w:szCs w:val="24"/>
          <w:lang w:eastAsia="en-IN"/>
        </w:rPr>
        <w:t>a</w:t>
      </w:r>
      <w:r w:rsidRPr="00BD3DA2">
        <w:rPr>
          <w:rFonts w:ascii="Times New Roman" w:eastAsia="Times New Roman" w:hAnsi="Times New Roman" w:cs="Times New Roman"/>
          <w:sz w:val="24"/>
          <w:szCs w:val="24"/>
          <w:lang w:eastAsia="en-IN"/>
        </w:rPr>
        <w:t xml:space="preserve"> = </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1 (above 1) either remain close to 0 meV or fluctuate around 0 meV [</w:t>
      </w:r>
      <w:r w:rsidRPr="00BD3DA2">
        <w:rPr>
          <w:rFonts w:ascii="Times New Roman" w:eastAsia="Times New Roman" w:hAnsi="Times New Roman" w:cs="Times New Roman"/>
          <w:i/>
          <w:iCs/>
          <w:sz w:val="24"/>
          <w:szCs w:val="24"/>
          <w:lang w:eastAsia="en-IN"/>
        </w:rPr>
        <w:t>cf.</w:t>
      </w:r>
      <w:hyperlink r:id="rId116" w:anchor="fig8" w:history="1">
        <w:r w:rsidRPr="00BD3DA2">
          <w:rPr>
            <w:rFonts w:ascii="Times New Roman" w:eastAsia="Times New Roman" w:hAnsi="Times New Roman" w:cs="Times New Roman"/>
            <w:color w:val="007AAF"/>
            <w:sz w:val="24"/>
            <w:szCs w:val="24"/>
            <w:u w:val="single"/>
            <w:lang w:eastAsia="en-IN"/>
          </w:rPr>
          <w:t>Fig. 8a–d</w:t>
        </w:r>
      </w:hyperlink>
      <w:r w:rsidRPr="00BD3DA2">
        <w:rPr>
          <w:rFonts w:ascii="Times New Roman" w:eastAsia="Times New Roman" w:hAnsi="Times New Roman" w:cs="Times New Roman"/>
          <w:sz w:val="24"/>
          <w:szCs w:val="24"/>
          <w:lang w:eastAsia="en-IN"/>
        </w:rPr>
        <w:t>]. The variation of the total </w:t>
      </w:r>
      <w:r w:rsidRPr="00BD3DA2">
        <w:rPr>
          <w:rFonts w:ascii="Times New Roman" w:eastAsia="Times New Roman" w:hAnsi="Times New Roman" w:cs="Times New Roman"/>
          <w:i/>
          <w:iCs/>
          <w:sz w:val="24"/>
          <w:szCs w:val="24"/>
          <w:lang w:eastAsia="en-IN"/>
        </w:rPr>
        <w:t>J</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 along with the calculated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16"/>
          <w:vertAlign w:val="superscript"/>
          <w:lang w:eastAsia="en-IN"/>
        </w:rPr>
        <w:t>MFA</w:t>
      </w:r>
      <w:r w:rsidRPr="00BD3DA2">
        <w:rPr>
          <w:rFonts w:ascii="Times New Roman" w:eastAsia="Times New Roman" w:hAnsi="Times New Roman" w:cs="Times New Roman"/>
          <w:sz w:val="16"/>
          <w:vertAlign w:val="subscript"/>
          <w:lang w:eastAsia="en-IN"/>
        </w:rPr>
        <w:t>C</w:t>
      </w:r>
      <w:r w:rsidRPr="00BD3DA2">
        <w:rPr>
          <w:rFonts w:ascii="Times New Roman" w:eastAsia="Times New Roman" w:hAnsi="Times New Roman" w:cs="Times New Roman"/>
          <w:sz w:val="24"/>
          <w:szCs w:val="24"/>
          <w:lang w:eastAsia="en-IN"/>
        </w:rPr>
        <w:t> as a function of </w:t>
      </w:r>
      <w:r w:rsidRPr="00BD3DA2">
        <w:rPr>
          <w:rFonts w:ascii="Times New Roman" w:eastAsia="Times New Roman" w:hAnsi="Times New Roman" w:cs="Times New Roman"/>
          <w:i/>
          <w:iCs/>
          <w:sz w:val="24"/>
          <w:szCs w:val="24"/>
          <w:lang w:eastAsia="en-IN"/>
        </w:rPr>
        <w:t>R</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w:t>
      </w:r>
      <w:r w:rsidRPr="00BD3DA2">
        <w:rPr>
          <w:rFonts w:ascii="Times New Roman" w:eastAsia="Times New Roman" w:hAnsi="Times New Roman" w:cs="Times New Roman"/>
          <w:i/>
          <w:iCs/>
          <w:sz w:val="24"/>
          <w:szCs w:val="24"/>
          <w:lang w:eastAsia="en-IN"/>
        </w:rPr>
        <w:t>a</w:t>
      </w:r>
      <w:r w:rsidRPr="00BD3DA2">
        <w:rPr>
          <w:rFonts w:ascii="Times New Roman" w:eastAsia="Times New Roman" w:hAnsi="Times New Roman" w:cs="Times New Roman"/>
          <w:sz w:val="24"/>
          <w:szCs w:val="24"/>
          <w:lang w:eastAsia="en-IN"/>
        </w:rPr>
        <w:t> under different pressures are shown in </w:t>
      </w:r>
      <w:hyperlink r:id="rId117" w:anchor="fig9" w:history="1">
        <w:r w:rsidRPr="00BD3DA2">
          <w:rPr>
            <w:rFonts w:ascii="Times New Roman" w:eastAsia="Times New Roman" w:hAnsi="Times New Roman" w:cs="Times New Roman"/>
            <w:color w:val="007AAF"/>
            <w:sz w:val="24"/>
            <w:szCs w:val="24"/>
            <w:u w:val="single"/>
            <w:lang w:eastAsia="en-IN"/>
          </w:rPr>
          <w:t>Fig. 9a and b</w:t>
        </w:r>
      </w:hyperlink>
      <w:r w:rsidRPr="00BD3DA2">
        <w:rPr>
          <w:rFonts w:ascii="Times New Roman" w:eastAsia="Times New Roman" w:hAnsi="Times New Roman" w:cs="Times New Roman"/>
          <w:sz w:val="24"/>
          <w:szCs w:val="24"/>
          <w:lang w:eastAsia="en-IN"/>
        </w:rPr>
        <w:t>. We can see that on increasing the pressure up to 30 GPa the </w:t>
      </w:r>
      <w:r w:rsidRPr="00BD3DA2">
        <w:rPr>
          <w:rFonts w:ascii="Times New Roman" w:eastAsia="Times New Roman" w:hAnsi="Times New Roman" w:cs="Times New Roman"/>
          <w:i/>
          <w:iCs/>
          <w:sz w:val="24"/>
          <w:szCs w:val="24"/>
          <w:lang w:eastAsia="en-IN"/>
        </w:rPr>
        <w:t>J</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 parameter decreases systematically. This leads to a decrease in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16"/>
          <w:vertAlign w:val="superscript"/>
          <w:lang w:eastAsia="en-IN"/>
        </w:rPr>
        <w:t>MFA</w:t>
      </w:r>
      <w:r w:rsidRPr="00BD3DA2">
        <w:rPr>
          <w:rFonts w:ascii="Times New Roman" w:eastAsia="Times New Roman" w:hAnsi="Times New Roman" w:cs="Times New Roman"/>
          <w:sz w:val="16"/>
          <w:vertAlign w:val="subscript"/>
          <w:lang w:eastAsia="en-IN"/>
        </w:rPr>
        <w:t>C</w:t>
      </w:r>
      <w:r w:rsidRPr="00BD3DA2">
        <w:rPr>
          <w:rFonts w:ascii="Times New Roman" w:eastAsia="Times New Roman" w:hAnsi="Times New Roman" w:cs="Times New Roman"/>
          <w:sz w:val="24"/>
          <w:szCs w:val="24"/>
          <w:lang w:eastAsia="en-IN"/>
        </w:rPr>
        <w:t>. As shown in </w:t>
      </w:r>
      <w:hyperlink r:id="rId118" w:anchor="fig8" w:history="1">
        <w:r w:rsidRPr="00BD3DA2">
          <w:rPr>
            <w:rFonts w:ascii="Times New Roman" w:eastAsia="Times New Roman" w:hAnsi="Times New Roman" w:cs="Times New Roman"/>
            <w:color w:val="007AAF"/>
            <w:sz w:val="24"/>
            <w:szCs w:val="24"/>
            <w:u w:val="single"/>
            <w:lang w:eastAsia="en-IN"/>
          </w:rPr>
          <w:t xml:space="preserve">Fig. </w:t>
        </w:r>
        <w:r w:rsidRPr="00BD3DA2">
          <w:rPr>
            <w:rFonts w:ascii="Times New Roman" w:eastAsia="Times New Roman" w:hAnsi="Times New Roman" w:cs="Times New Roman"/>
            <w:color w:val="007AAF"/>
            <w:sz w:val="24"/>
            <w:szCs w:val="24"/>
            <w:u w:val="single"/>
            <w:lang w:eastAsia="en-IN"/>
          </w:rPr>
          <w:lastRenderedPageBreak/>
          <w:t>8c</w:t>
        </w:r>
      </w:hyperlink>
      <w:r w:rsidRPr="00BD3DA2">
        <w:rPr>
          <w:rFonts w:ascii="Times New Roman" w:eastAsia="Times New Roman" w:hAnsi="Times New Roman" w:cs="Times New Roman"/>
          <w:sz w:val="24"/>
          <w:szCs w:val="24"/>
          <w:lang w:eastAsia="en-IN"/>
        </w:rPr>
        <w:t> the </w:t>
      </w:r>
      <w:r w:rsidRPr="00BD3DA2">
        <w:rPr>
          <w:rFonts w:ascii="Times New Roman" w:eastAsia="Times New Roman" w:hAnsi="Times New Roman" w:cs="Times New Roman"/>
          <w:i/>
          <w:iCs/>
          <w:sz w:val="24"/>
          <w:szCs w:val="24"/>
          <w:lang w:eastAsia="en-IN"/>
        </w:rPr>
        <w:t>J</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 value is governed by a strong interaction between Fe1 and Fe2. The lowest calculated value of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16"/>
          <w:vertAlign w:val="superscript"/>
          <w:lang w:eastAsia="en-IN"/>
        </w:rPr>
        <w:t>MFA</w:t>
      </w:r>
      <w:r w:rsidRPr="00BD3DA2">
        <w:rPr>
          <w:rFonts w:ascii="Times New Roman" w:eastAsia="Times New Roman" w:hAnsi="Times New Roman" w:cs="Times New Roman"/>
          <w:sz w:val="16"/>
          <w:vertAlign w:val="subscript"/>
          <w:lang w:eastAsia="en-IN"/>
        </w:rPr>
        <w:t>C</w:t>
      </w:r>
      <w:r w:rsidRPr="00BD3DA2">
        <w:rPr>
          <w:rFonts w:ascii="Times New Roman" w:eastAsia="Times New Roman" w:hAnsi="Times New Roman" w:cs="Times New Roman"/>
          <w:sz w:val="24"/>
          <w:szCs w:val="24"/>
          <w:lang w:eastAsia="en-IN"/>
        </w:rPr>
        <w:t> = 1124.20 K at 30 GPa is mainly attributed to the low value of </w:t>
      </w:r>
      <w:r w:rsidRPr="00BD3DA2">
        <w:rPr>
          <w:rFonts w:ascii="Times New Roman" w:eastAsia="Times New Roman" w:hAnsi="Times New Roman" w:cs="Times New Roman"/>
          <w:i/>
          <w:iCs/>
          <w:sz w:val="24"/>
          <w:szCs w:val="24"/>
          <w:lang w:eastAsia="en-IN"/>
        </w:rPr>
        <w:t>J</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 due to the short range (</w:t>
      </w:r>
      <w:r w:rsidRPr="00BD3DA2">
        <w:rPr>
          <w:rFonts w:ascii="Times New Roman" w:eastAsia="Times New Roman" w:hAnsi="Times New Roman" w:cs="Times New Roman"/>
          <w:i/>
          <w:iCs/>
          <w:sz w:val="24"/>
          <w:szCs w:val="24"/>
          <w:lang w:eastAsia="en-IN"/>
        </w:rPr>
        <w:t>R</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w:t>
      </w:r>
      <w:r w:rsidRPr="00BD3DA2">
        <w:rPr>
          <w:rFonts w:ascii="Times New Roman" w:eastAsia="Times New Roman" w:hAnsi="Times New Roman" w:cs="Times New Roman"/>
          <w:i/>
          <w:iCs/>
          <w:sz w:val="24"/>
          <w:szCs w:val="24"/>
          <w:lang w:eastAsia="en-IN"/>
        </w:rPr>
        <w:t>a</w:t>
      </w:r>
      <w:r w:rsidRPr="00BD3DA2">
        <w:rPr>
          <w:rFonts w:ascii="Times New Roman" w:eastAsia="Times New Roman" w:hAnsi="Times New Roman" w:cs="Times New Roman"/>
          <w:sz w:val="24"/>
          <w:szCs w:val="24"/>
          <w:lang w:eastAsia="en-IN"/>
        </w:rPr>
        <w:t xml:space="preserve"> &lt; </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1) interaction between Fe1 and Fe2 [see inset (blue line) in </w:t>
      </w:r>
      <w:hyperlink r:id="rId119" w:anchor="fig8" w:history="1">
        <w:r w:rsidRPr="00BD3DA2">
          <w:rPr>
            <w:rFonts w:ascii="Times New Roman" w:eastAsia="Times New Roman" w:hAnsi="Times New Roman" w:cs="Times New Roman"/>
            <w:color w:val="007AAF"/>
            <w:sz w:val="24"/>
            <w:szCs w:val="24"/>
            <w:u w:val="single"/>
            <w:lang w:eastAsia="en-IN"/>
          </w:rPr>
          <w:t>Fig. 8c</w:t>
        </w:r>
      </w:hyperlink>
      <w:r w:rsidRPr="00BD3DA2">
        <w:rPr>
          <w:rFonts w:ascii="Times New Roman" w:eastAsia="Times New Roman" w:hAnsi="Times New Roman" w:cs="Times New Roman"/>
          <w:sz w:val="24"/>
          <w:szCs w:val="24"/>
          <w:lang w:eastAsia="en-IN"/>
        </w:rPr>
        <w:t>]. For the Al–Fe1, Fe1–Fe1 and Co–Fe1 interactions, the </w:t>
      </w:r>
      <w:r w:rsidRPr="00BD3DA2">
        <w:rPr>
          <w:rFonts w:ascii="Times New Roman" w:eastAsia="Times New Roman" w:hAnsi="Times New Roman" w:cs="Times New Roman"/>
          <w:i/>
          <w:iCs/>
          <w:sz w:val="24"/>
          <w:szCs w:val="24"/>
          <w:lang w:eastAsia="en-IN"/>
        </w:rPr>
        <w:t>J</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 values are intermediate at 30 GPa [</w:t>
      </w:r>
      <w:r w:rsidRPr="00BD3DA2">
        <w:rPr>
          <w:rFonts w:ascii="Times New Roman" w:eastAsia="Times New Roman" w:hAnsi="Times New Roman" w:cs="Times New Roman"/>
          <w:i/>
          <w:iCs/>
          <w:sz w:val="24"/>
          <w:szCs w:val="24"/>
          <w:lang w:eastAsia="en-IN"/>
        </w:rPr>
        <w:t>cf.</w:t>
      </w:r>
      <w:hyperlink r:id="rId120" w:anchor="fig8" w:history="1">
        <w:r w:rsidRPr="00BD3DA2">
          <w:rPr>
            <w:rFonts w:ascii="Times New Roman" w:eastAsia="Times New Roman" w:hAnsi="Times New Roman" w:cs="Times New Roman"/>
            <w:color w:val="007AAF"/>
            <w:sz w:val="24"/>
            <w:szCs w:val="24"/>
            <w:u w:val="single"/>
            <w:lang w:eastAsia="en-IN"/>
          </w:rPr>
          <w:t>Fig. 8a–d</w:t>
        </w:r>
      </w:hyperlink>
      <w:r w:rsidRPr="00BD3DA2">
        <w:rPr>
          <w:rFonts w:ascii="Times New Roman" w:eastAsia="Times New Roman" w:hAnsi="Times New Roman" w:cs="Times New Roman"/>
          <w:sz w:val="24"/>
          <w:szCs w:val="24"/>
          <w:lang w:eastAsia="en-IN"/>
        </w:rPr>
        <w:t>]. On increasing the pressure beyond 30 GPa there occurs a linear increase in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16"/>
          <w:vertAlign w:val="superscript"/>
          <w:lang w:eastAsia="en-IN"/>
        </w:rPr>
        <w:t>MFA</w:t>
      </w:r>
      <w:r w:rsidRPr="00BD3DA2">
        <w:rPr>
          <w:rFonts w:ascii="Times New Roman" w:eastAsia="Times New Roman" w:hAnsi="Times New Roman" w:cs="Times New Roman"/>
          <w:sz w:val="16"/>
          <w:vertAlign w:val="subscript"/>
          <w:lang w:eastAsia="en-IN"/>
        </w:rPr>
        <w:t>C</w:t>
      </w:r>
      <w:r w:rsidRPr="00BD3DA2">
        <w:rPr>
          <w:rFonts w:ascii="Times New Roman" w:eastAsia="Times New Roman" w:hAnsi="Times New Roman" w:cs="Times New Roman"/>
          <w:sz w:val="24"/>
          <w:szCs w:val="24"/>
          <w:lang w:eastAsia="en-IN"/>
        </w:rPr>
        <w:t>, which reaches a maximum at 60 GPa. Our results for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16"/>
          <w:vertAlign w:val="superscript"/>
          <w:lang w:eastAsia="en-IN"/>
        </w:rPr>
        <w:t>MFA</w:t>
      </w:r>
      <w:r w:rsidRPr="00BD3DA2">
        <w:rPr>
          <w:rFonts w:ascii="Times New Roman" w:eastAsia="Times New Roman" w:hAnsi="Times New Roman" w:cs="Times New Roman"/>
          <w:sz w:val="16"/>
          <w:vertAlign w:val="subscript"/>
          <w:lang w:eastAsia="en-IN"/>
        </w:rPr>
        <w:t>C</w:t>
      </w:r>
      <w:r w:rsidRPr="00BD3DA2">
        <w:rPr>
          <w:rFonts w:ascii="Times New Roman" w:eastAsia="Times New Roman" w:hAnsi="Times New Roman" w:cs="Times New Roman"/>
          <w:sz w:val="24"/>
          <w:szCs w:val="24"/>
          <w:lang w:eastAsia="en-IN"/>
        </w:rPr>
        <w:t> contradict with the results of Rambabu </w:t>
      </w:r>
      <w:r w:rsidRPr="00BD3DA2">
        <w:rPr>
          <w:rFonts w:ascii="Times New Roman" w:eastAsia="Times New Roman" w:hAnsi="Times New Roman" w:cs="Times New Roman"/>
          <w:i/>
          <w:iCs/>
          <w:sz w:val="24"/>
          <w:szCs w:val="24"/>
          <w:lang w:eastAsia="en-IN"/>
        </w:rPr>
        <w:t>et al.</w:t>
      </w:r>
      <w:r w:rsidRPr="00BD3DA2">
        <w:rPr>
          <w:rFonts w:ascii="Times New Roman" w:eastAsia="Times New Roman" w:hAnsi="Times New Roman" w:cs="Times New Roman"/>
          <w:sz w:val="24"/>
          <w:szCs w:val="24"/>
          <w:lang w:eastAsia="en-IN"/>
        </w:rPr>
        <w:t> for Co</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CrX (X = Al, Ga, In) below 30 GPa, whereas at high pressure, </w:t>
      </w:r>
      <w:r w:rsidRPr="00BD3DA2">
        <w:rPr>
          <w:rFonts w:ascii="Times New Roman" w:eastAsia="Times New Roman" w:hAnsi="Times New Roman" w:cs="Times New Roman"/>
          <w:i/>
          <w:iCs/>
          <w:sz w:val="24"/>
          <w:szCs w:val="24"/>
          <w:lang w:eastAsia="en-IN"/>
        </w:rPr>
        <w:t>i.e.</w:t>
      </w:r>
      <w:r w:rsidRPr="00BD3DA2">
        <w:rPr>
          <w:rFonts w:ascii="Times New Roman" w:eastAsia="Times New Roman" w:hAnsi="Times New Roman" w:cs="Times New Roman"/>
          <w:sz w:val="24"/>
          <w:szCs w:val="24"/>
          <w:lang w:eastAsia="en-IN"/>
        </w:rPr>
        <w:t>, above 30 GPa they follow a similar trend.</w:t>
      </w:r>
      <w:hyperlink r:id="rId121" w:anchor="cit49" w:history="1">
        <w:r w:rsidRPr="00BD3DA2">
          <w:rPr>
            <w:rFonts w:ascii="Times New Roman" w:eastAsia="Times New Roman" w:hAnsi="Times New Roman" w:cs="Times New Roman"/>
            <w:color w:val="007AAF"/>
            <w:sz w:val="24"/>
            <w:szCs w:val="24"/>
            <w:u w:val="single"/>
            <w:vertAlign w:val="superscript"/>
            <w:lang w:eastAsia="en-IN"/>
          </w:rPr>
          <w:t>49</w:t>
        </w:r>
      </w:hyperlink>
      <w:r w:rsidRPr="00BD3DA2">
        <w:rPr>
          <w:rFonts w:ascii="Times New Roman" w:eastAsia="Times New Roman" w:hAnsi="Times New Roman" w:cs="Times New Roman"/>
          <w:sz w:val="24"/>
          <w:szCs w:val="24"/>
          <w:lang w:eastAsia="en-IN"/>
        </w:rPr>
        <w:t> The calculated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 values obtained from the mean field approximation are tabulated in </w:t>
      </w:r>
      <w:hyperlink r:id="rId122" w:anchor="tab3" w:history="1">
        <w:r w:rsidRPr="00BD3DA2">
          <w:rPr>
            <w:rFonts w:ascii="Times New Roman" w:eastAsia="Times New Roman" w:hAnsi="Times New Roman" w:cs="Times New Roman"/>
            <w:color w:val="007AAF"/>
            <w:sz w:val="24"/>
            <w:szCs w:val="24"/>
            <w:u w:val="single"/>
            <w:lang w:eastAsia="en-IN"/>
          </w:rPr>
          <w:t>Table 3</w:t>
        </w:r>
      </w:hyperlink>
      <w:r w:rsidRPr="00BD3DA2">
        <w:rPr>
          <w:rFonts w:ascii="Times New Roman" w:eastAsia="Times New Roman" w:hAnsi="Times New Roman" w:cs="Times New Roman"/>
          <w:sz w:val="24"/>
          <w:szCs w:val="24"/>
          <w:lang w:eastAsia="en-IN"/>
        </w:rPr>
        <w:t>. The other method to estimate the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 in relation to the total magnetic moment (</w:t>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of HMF-HAs is given by </w:t>
      </w:r>
      <w:hyperlink r:id="rId123" w:anchor="eqn4" w:history="1">
        <w:r w:rsidRPr="00BD3DA2">
          <w:rPr>
            <w:rFonts w:ascii="Times New Roman" w:eastAsia="Times New Roman" w:hAnsi="Times New Roman" w:cs="Times New Roman"/>
            <w:color w:val="007AAF"/>
            <w:sz w:val="24"/>
            <w:szCs w:val="24"/>
            <w:u w:val="single"/>
            <w:lang w:eastAsia="en-IN"/>
          </w:rPr>
          <w:t>eqn (4)</w:t>
        </w:r>
      </w:hyperlink>
      <w:r w:rsidRPr="00BD3DA2">
        <w:rPr>
          <w:rFonts w:ascii="Times New Roman" w:eastAsia="Times New Roman" w:hAnsi="Times New Roman" w:cs="Times New Roman"/>
          <w:sz w:val="24"/>
          <w:szCs w:val="24"/>
          <w:lang w:eastAsia="en-IN"/>
        </w:rPr>
        <w:t>.</w:t>
      </w:r>
      <w:hyperlink r:id="rId124" w:anchor="cit19" w:history="1">
        <w:r w:rsidRPr="00BD3DA2">
          <w:rPr>
            <w:rFonts w:ascii="Times New Roman" w:eastAsia="Times New Roman" w:hAnsi="Times New Roman" w:cs="Times New Roman"/>
            <w:color w:val="007AAF"/>
            <w:sz w:val="24"/>
            <w:szCs w:val="24"/>
            <w:u w:val="single"/>
            <w:vertAlign w:val="superscript"/>
            <w:lang w:eastAsia="en-IN"/>
          </w:rPr>
          <w:t>19,26</w:t>
        </w:r>
      </w:hyperlink>
      <w:r w:rsidRPr="00BD3DA2">
        <w:rPr>
          <w:rFonts w:ascii="Times New Roman" w:eastAsia="Times New Roman" w:hAnsi="Times New Roman" w:cs="Times New Roman"/>
          <w:i/>
          <w:iCs/>
          <w:spacing w:val="12"/>
          <w:sz w:val="25"/>
          <w:lang w:eastAsia="en-IN"/>
        </w:rPr>
        <w:t>T</w:t>
      </w:r>
      <w:r w:rsidRPr="00BD3DA2">
        <w:rPr>
          <w:rFonts w:ascii="Times New Roman" w:eastAsia="Times New Roman" w:hAnsi="Times New Roman" w:cs="Times New Roman"/>
          <w:spacing w:val="12"/>
          <w:sz w:val="16"/>
          <w:vertAlign w:val="superscript"/>
          <w:lang w:eastAsia="en-IN"/>
        </w:rPr>
        <w:t>cal</w:t>
      </w:r>
      <w:r w:rsidRPr="00BD3DA2">
        <w:rPr>
          <w:rFonts w:ascii="Times New Roman" w:eastAsia="Times New Roman" w:hAnsi="Times New Roman" w:cs="Times New Roman"/>
          <w:spacing w:val="12"/>
          <w:sz w:val="16"/>
          <w:vertAlign w:val="subscript"/>
          <w:lang w:eastAsia="en-IN"/>
        </w:rPr>
        <w:t>C</w:t>
      </w:r>
      <w:r w:rsidRPr="00BD3DA2">
        <w:rPr>
          <w:rFonts w:ascii="Times New Roman" w:eastAsia="Times New Roman" w:hAnsi="Times New Roman" w:cs="Times New Roman"/>
          <w:spacing w:val="12"/>
          <w:sz w:val="25"/>
          <w:lang w:eastAsia="en-IN"/>
        </w:rPr>
        <w:t> = 23 + 181 × </w:t>
      </w:r>
      <w:r w:rsidRPr="00BD3DA2">
        <w:rPr>
          <w:rFonts w:ascii="Times New Roman" w:eastAsia="Times New Roman" w:hAnsi="Times New Roman" w:cs="Times New Roman"/>
          <w:i/>
          <w:iCs/>
          <w:spacing w:val="12"/>
          <w:sz w:val="25"/>
          <w:lang w:eastAsia="en-IN"/>
        </w:rPr>
        <w:t>M</w:t>
      </w:r>
      <w:r w:rsidRPr="00BD3DA2">
        <w:rPr>
          <w:rFonts w:ascii="Times New Roman" w:eastAsia="Times New Roman" w:hAnsi="Times New Roman" w:cs="Times New Roman"/>
          <w:spacing w:val="12"/>
          <w:sz w:val="25"/>
          <w:vertAlign w:val="subscript"/>
          <w:lang w:eastAsia="en-IN"/>
        </w:rPr>
        <w:t>t</w:t>
      </w:r>
      <w:r w:rsidRPr="00BD3DA2">
        <w:rPr>
          <w:rFonts w:ascii="Times New Roman" w:eastAsia="Times New Roman" w:hAnsi="Times New Roman" w:cs="Times New Roman"/>
          <w:spacing w:val="12"/>
          <w:sz w:val="25"/>
          <w:lang w:eastAsia="en-IN"/>
        </w:rPr>
        <w:t>(4)</w:t>
      </w:r>
    </w:p>
    <w:p w:rsidR="00BD3DA2" w:rsidRPr="00BD3DA2" w:rsidRDefault="00BD3DA2" w:rsidP="00BD3DA2">
      <w:pPr>
        <w:spacing w:line="240" w:lineRule="auto"/>
        <w:rPr>
          <w:rFonts w:ascii="Times New Roman" w:eastAsia="Times New Roman" w:hAnsi="Times New Roman" w:cs="Times New Roman"/>
          <w:sz w:val="24"/>
          <w:szCs w:val="24"/>
          <w:lang w:eastAsia="en-IN"/>
        </w:rPr>
      </w:pPr>
      <w:bookmarkStart w:id="10" w:name="fig8"/>
      <w:r>
        <w:rPr>
          <w:rFonts w:ascii="Times New Roman" w:eastAsia="Times New Roman" w:hAnsi="Times New Roman" w:cs="Times New Roman"/>
          <w:noProof/>
          <w:color w:val="007AAF"/>
          <w:sz w:val="24"/>
          <w:szCs w:val="24"/>
          <w:lang w:eastAsia="en-IN"/>
        </w:rPr>
        <w:drawing>
          <wp:inline distT="0" distB="0" distL="0" distR="0">
            <wp:extent cx="3691890" cy="3778250"/>
            <wp:effectExtent l="19050" t="0" r="3810" b="0"/>
            <wp:docPr id="22" name="Picture 22" descr="https://pubs.rsc.org/image/article/2020/ra/d0ra07543d/d0ra07543d-f8.gif">
              <a:hlinkClick xmlns:a="http://schemas.openxmlformats.org/drawingml/2006/main" r:id="rId125" tooltip="&quot;Select to open image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ubs.rsc.org/image/article/2020/ra/d0ra07543d/d0ra07543d-f8.gif">
                      <a:hlinkClick r:id="rId125" tooltip="&quot;Select to open image in new window&quot;"/>
                    </pic:cNvPr>
                    <pic:cNvPicPr>
                      <a:picLocks noChangeAspect="1" noChangeArrowheads="1"/>
                    </pic:cNvPicPr>
                  </pic:nvPicPr>
                  <pic:blipFill>
                    <a:blip r:embed="rId126" cstate="print"/>
                    <a:srcRect/>
                    <a:stretch>
                      <a:fillRect/>
                    </a:stretch>
                  </pic:blipFill>
                  <pic:spPr bwMode="auto">
                    <a:xfrm>
                      <a:off x="0" y="0"/>
                      <a:ext cx="3691890" cy="3778250"/>
                    </a:xfrm>
                    <a:prstGeom prst="rect">
                      <a:avLst/>
                    </a:prstGeom>
                    <a:noFill/>
                    <a:ln w="9525">
                      <a:noFill/>
                      <a:miter lim="800000"/>
                      <a:headEnd/>
                      <a:tailEnd/>
                    </a:ln>
                  </pic:spPr>
                </pic:pic>
              </a:graphicData>
            </a:graphic>
          </wp:inline>
        </w:drawing>
      </w:r>
      <w:bookmarkEnd w:id="10"/>
      <w:r w:rsidRPr="00BD3DA2">
        <w:rPr>
          <w:rFonts w:ascii="Arial" w:eastAsia="Times New Roman" w:hAnsi="Arial" w:cs="Arial"/>
          <w:b/>
          <w:bCs/>
          <w:color w:val="191919"/>
          <w:spacing w:val="-7"/>
          <w:lang w:eastAsia="en-IN"/>
        </w:rPr>
        <w:t>Fig. 8</w:t>
      </w:r>
      <w:r w:rsidRPr="00BD3DA2">
        <w:rPr>
          <w:rFonts w:ascii="Times New Roman" w:eastAsia="Times New Roman" w:hAnsi="Times New Roman" w:cs="Times New Roman"/>
          <w:sz w:val="24"/>
          <w:szCs w:val="24"/>
          <w:lang w:eastAsia="en-IN"/>
        </w:rPr>
        <w:t> Exchange interaction </w:t>
      </w:r>
      <w:r w:rsidRPr="00BD3DA2">
        <w:rPr>
          <w:rFonts w:ascii="Times New Roman" w:eastAsia="Times New Roman" w:hAnsi="Times New Roman" w:cs="Times New Roman"/>
          <w:i/>
          <w:iCs/>
          <w:sz w:val="24"/>
          <w:szCs w:val="24"/>
          <w:lang w:eastAsia="en-IN"/>
        </w:rPr>
        <w:t>J</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 (meV) between (a) Al and Fe1, (b) Fe1 and Fe1, (c) Fe2 and Fe1 and (d) Co and Fe1 at different pressures.</w:t>
      </w:r>
    </w:p>
    <w:p w:rsidR="00BD3DA2" w:rsidRPr="00BD3DA2" w:rsidRDefault="00BD3DA2" w:rsidP="00BD3DA2">
      <w:pPr>
        <w:spacing w:line="240" w:lineRule="auto"/>
        <w:rPr>
          <w:rFonts w:ascii="Times New Roman" w:eastAsia="Times New Roman" w:hAnsi="Times New Roman" w:cs="Times New Roman"/>
          <w:sz w:val="24"/>
          <w:szCs w:val="24"/>
          <w:lang w:eastAsia="en-IN"/>
        </w:rPr>
      </w:pPr>
      <w:bookmarkStart w:id="11" w:name="fig9"/>
      <w:r>
        <w:rPr>
          <w:rFonts w:ascii="Times New Roman" w:eastAsia="Times New Roman" w:hAnsi="Times New Roman" w:cs="Times New Roman"/>
          <w:noProof/>
          <w:color w:val="007AAF"/>
          <w:sz w:val="24"/>
          <w:szCs w:val="24"/>
          <w:lang w:eastAsia="en-IN"/>
        </w:rPr>
        <w:drawing>
          <wp:inline distT="0" distB="0" distL="0" distR="0">
            <wp:extent cx="3709670" cy="2018665"/>
            <wp:effectExtent l="19050" t="0" r="5080" b="0"/>
            <wp:docPr id="23" name="Picture 23" descr="https://pubs.rsc.org/image/article/2020/ra/d0ra07543d/d0ra07543d-f9.gif">
              <a:hlinkClick xmlns:a="http://schemas.openxmlformats.org/drawingml/2006/main" r:id="rId127" tooltip="&quot;Select to open image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ubs.rsc.org/image/article/2020/ra/d0ra07543d/d0ra07543d-f9.gif">
                      <a:hlinkClick r:id="rId127" tooltip="&quot;Select to open image in new window&quot;"/>
                    </pic:cNvPr>
                    <pic:cNvPicPr>
                      <a:picLocks noChangeAspect="1" noChangeArrowheads="1"/>
                    </pic:cNvPicPr>
                  </pic:nvPicPr>
                  <pic:blipFill>
                    <a:blip r:embed="rId128" cstate="print"/>
                    <a:srcRect/>
                    <a:stretch>
                      <a:fillRect/>
                    </a:stretch>
                  </pic:blipFill>
                  <pic:spPr bwMode="auto">
                    <a:xfrm>
                      <a:off x="0" y="0"/>
                      <a:ext cx="3709670" cy="2018665"/>
                    </a:xfrm>
                    <a:prstGeom prst="rect">
                      <a:avLst/>
                    </a:prstGeom>
                    <a:noFill/>
                    <a:ln w="9525">
                      <a:noFill/>
                      <a:miter lim="800000"/>
                      <a:headEnd/>
                      <a:tailEnd/>
                    </a:ln>
                  </pic:spPr>
                </pic:pic>
              </a:graphicData>
            </a:graphic>
          </wp:inline>
        </w:drawing>
      </w:r>
      <w:bookmarkEnd w:id="11"/>
      <w:r w:rsidRPr="00BD3DA2">
        <w:rPr>
          <w:rFonts w:ascii="Arial" w:eastAsia="Times New Roman" w:hAnsi="Arial" w:cs="Arial"/>
          <w:b/>
          <w:bCs/>
          <w:color w:val="191919"/>
          <w:spacing w:val="-7"/>
          <w:lang w:eastAsia="en-IN"/>
        </w:rPr>
        <w:t>Fig. 9</w:t>
      </w:r>
      <w:r w:rsidRPr="00BD3DA2">
        <w:rPr>
          <w:rFonts w:ascii="Times New Roman" w:eastAsia="Times New Roman" w:hAnsi="Times New Roman" w:cs="Times New Roman"/>
          <w:sz w:val="24"/>
          <w:szCs w:val="24"/>
          <w:lang w:eastAsia="en-IN"/>
        </w:rPr>
        <w:t> (a) Exchange interaction </w:t>
      </w:r>
      <w:r w:rsidRPr="00BD3DA2">
        <w:rPr>
          <w:rFonts w:ascii="Times New Roman" w:eastAsia="Times New Roman" w:hAnsi="Times New Roman" w:cs="Times New Roman"/>
          <w:i/>
          <w:iCs/>
          <w:sz w:val="24"/>
          <w:szCs w:val="24"/>
          <w:lang w:eastAsia="en-IN"/>
        </w:rPr>
        <w:t>J</w:t>
      </w:r>
      <w:r w:rsidRPr="00BD3DA2">
        <w:rPr>
          <w:rFonts w:ascii="Times New Roman" w:eastAsia="Times New Roman" w:hAnsi="Times New Roman" w:cs="Times New Roman"/>
          <w:sz w:val="24"/>
          <w:szCs w:val="24"/>
          <w:vertAlign w:val="subscript"/>
          <w:lang w:eastAsia="en-IN"/>
        </w:rPr>
        <w:t>ij</w:t>
      </w:r>
      <w:r w:rsidRPr="00BD3DA2">
        <w:rPr>
          <w:rFonts w:ascii="Times New Roman" w:eastAsia="Times New Roman" w:hAnsi="Times New Roman" w:cs="Times New Roman"/>
          <w:sz w:val="24"/>
          <w:szCs w:val="24"/>
          <w:lang w:eastAsia="en-IN"/>
        </w:rPr>
        <w:t> (meV) and (b) Curie temperature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16"/>
          <w:vertAlign w:val="superscript"/>
          <w:lang w:eastAsia="en-IN"/>
        </w:rPr>
        <w:t>MFA</w:t>
      </w:r>
      <w:r w:rsidRPr="00BD3DA2">
        <w:rPr>
          <w:rFonts w:ascii="Times New Roman" w:eastAsia="Times New Roman" w:hAnsi="Times New Roman" w:cs="Times New Roman"/>
          <w:sz w:val="16"/>
          <w:vertAlign w:val="subscript"/>
          <w:lang w:eastAsia="en-IN"/>
        </w:rPr>
        <w:t>C</w:t>
      </w:r>
      <w:r w:rsidRPr="00BD3DA2">
        <w:rPr>
          <w:rFonts w:ascii="Times New Roman" w:eastAsia="Times New Roman" w:hAnsi="Times New Roman" w:cs="Times New Roman"/>
          <w:sz w:val="24"/>
          <w:szCs w:val="24"/>
          <w:lang w:eastAsia="en-IN"/>
        </w:rPr>
        <w:t> (K) as a function of pressure.</w:t>
      </w:r>
    </w:p>
    <w:p w:rsidR="00BD3DA2" w:rsidRPr="00BD3DA2" w:rsidRDefault="00BD3DA2" w:rsidP="00BD3DA2">
      <w:pPr>
        <w:spacing w:before="100" w:beforeAutospacing="1"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lastRenderedPageBreak/>
        <w:t>As we have already discussed the inefficiency of GGA in deriving the half-metallicity, estimating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 by taking the </w:t>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obtained from GGA is not justifiable. Therefore, we have taken the </w:t>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values calculated with GGA+U and substituted in </w:t>
      </w:r>
      <w:hyperlink r:id="rId129" w:anchor="eqn4" w:history="1">
        <w:r w:rsidRPr="00BD3DA2">
          <w:rPr>
            <w:rFonts w:ascii="Times New Roman" w:eastAsia="Times New Roman" w:hAnsi="Times New Roman" w:cs="Times New Roman"/>
            <w:color w:val="007AAF"/>
            <w:sz w:val="24"/>
            <w:szCs w:val="24"/>
            <w:u w:val="single"/>
            <w:lang w:eastAsia="en-IN"/>
          </w:rPr>
          <w:t>eqn (4)</w:t>
        </w:r>
      </w:hyperlink>
      <w:r w:rsidRPr="00BD3DA2">
        <w:rPr>
          <w:rFonts w:ascii="Times New Roman" w:eastAsia="Times New Roman" w:hAnsi="Times New Roman" w:cs="Times New Roman"/>
          <w:sz w:val="24"/>
          <w:szCs w:val="24"/>
          <w:lang w:eastAsia="en-IN"/>
        </w:rPr>
        <w:t> to obtain the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16"/>
          <w:vertAlign w:val="superscript"/>
          <w:lang w:eastAsia="en-IN"/>
        </w:rPr>
        <w:t>cal</w:t>
      </w:r>
      <w:r w:rsidRPr="00BD3DA2">
        <w:rPr>
          <w:rFonts w:ascii="Times New Roman" w:eastAsia="Times New Roman" w:hAnsi="Times New Roman" w:cs="Times New Roman"/>
          <w:sz w:val="16"/>
          <w:vertAlign w:val="subscript"/>
          <w:lang w:eastAsia="en-IN"/>
        </w:rPr>
        <w:t>C</w:t>
      </w:r>
      <w:r w:rsidRPr="00BD3DA2">
        <w:rPr>
          <w:rFonts w:ascii="Times New Roman" w:eastAsia="Times New Roman" w:hAnsi="Times New Roman" w:cs="Times New Roman"/>
          <w:sz w:val="24"/>
          <w:szCs w:val="24"/>
          <w:lang w:eastAsia="en-IN"/>
        </w:rPr>
        <w:t>. The estimated values of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16"/>
          <w:vertAlign w:val="superscript"/>
          <w:lang w:eastAsia="en-IN"/>
        </w:rPr>
        <w:t>cal</w:t>
      </w:r>
      <w:r w:rsidRPr="00BD3DA2">
        <w:rPr>
          <w:rFonts w:ascii="Times New Roman" w:eastAsia="Times New Roman" w:hAnsi="Times New Roman" w:cs="Times New Roman"/>
          <w:sz w:val="16"/>
          <w:vertAlign w:val="subscript"/>
          <w:lang w:eastAsia="en-IN"/>
        </w:rPr>
        <w:t>C</w:t>
      </w:r>
      <w:r w:rsidRPr="00BD3DA2">
        <w:rPr>
          <w:rFonts w:ascii="Times New Roman" w:eastAsia="Times New Roman" w:hAnsi="Times New Roman" w:cs="Times New Roman"/>
          <w:sz w:val="24"/>
          <w:szCs w:val="24"/>
          <w:lang w:eastAsia="en-IN"/>
        </w:rPr>
        <w:t> are presented in </w:t>
      </w:r>
      <w:hyperlink r:id="rId130" w:anchor="tab3" w:history="1">
        <w:r w:rsidRPr="00BD3DA2">
          <w:rPr>
            <w:rFonts w:ascii="Times New Roman" w:eastAsia="Times New Roman" w:hAnsi="Times New Roman" w:cs="Times New Roman"/>
            <w:color w:val="007AAF"/>
            <w:sz w:val="24"/>
            <w:szCs w:val="24"/>
            <w:u w:val="single"/>
            <w:lang w:eastAsia="en-IN"/>
          </w:rPr>
          <w:t>Table 3</w:t>
        </w:r>
      </w:hyperlink>
      <w:r w:rsidRPr="00BD3DA2">
        <w:rPr>
          <w:rFonts w:ascii="Times New Roman" w:eastAsia="Times New Roman" w:hAnsi="Times New Roman" w:cs="Times New Roman"/>
          <w:sz w:val="24"/>
          <w:szCs w:val="24"/>
          <w:lang w:eastAsia="en-IN"/>
        </w:rPr>
        <w:t>. The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16"/>
          <w:vertAlign w:val="superscript"/>
          <w:lang w:eastAsia="en-IN"/>
        </w:rPr>
        <w:t>cal</w:t>
      </w:r>
      <w:r w:rsidRPr="00BD3DA2">
        <w:rPr>
          <w:rFonts w:ascii="Times New Roman" w:eastAsia="Times New Roman" w:hAnsi="Times New Roman" w:cs="Times New Roman"/>
          <w:sz w:val="16"/>
          <w:vertAlign w:val="subscript"/>
          <w:lang w:eastAsia="en-IN"/>
        </w:rPr>
        <w:t>C</w:t>
      </w:r>
      <w:r w:rsidRPr="00BD3DA2">
        <w:rPr>
          <w:rFonts w:ascii="Times New Roman" w:eastAsia="Times New Roman" w:hAnsi="Times New Roman" w:cs="Times New Roman"/>
          <w:sz w:val="24"/>
          <w:szCs w:val="24"/>
          <w:lang w:eastAsia="en-IN"/>
        </w:rPr>
        <w:t> values vary from 826.640 K to 743.561 K on varying the pressure from 0 to 70 GPa. These results are in good agreement with the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s of other analogous Fe-based inverse full-HAs.</w:t>
      </w:r>
      <w:hyperlink r:id="rId131" w:anchor="cit54" w:history="1">
        <w:r w:rsidRPr="00BD3DA2">
          <w:rPr>
            <w:rFonts w:ascii="Times New Roman" w:eastAsia="Times New Roman" w:hAnsi="Times New Roman" w:cs="Times New Roman"/>
            <w:color w:val="007AAF"/>
            <w:sz w:val="24"/>
            <w:szCs w:val="24"/>
            <w:u w:val="single"/>
            <w:vertAlign w:val="superscript"/>
            <w:lang w:eastAsia="en-IN"/>
          </w:rPr>
          <w:t>54</w:t>
        </w:r>
      </w:hyperlink>
      <w:r w:rsidRPr="00BD3DA2">
        <w:rPr>
          <w:rFonts w:ascii="Times New Roman" w:eastAsia="Times New Roman" w:hAnsi="Times New Roman" w:cs="Times New Roman"/>
          <w:sz w:val="24"/>
          <w:szCs w:val="24"/>
          <w:lang w:eastAsia="en-IN"/>
        </w:rPr>
        <w:t> We have noted that the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 obtained from </w:t>
      </w:r>
      <w:hyperlink r:id="rId132" w:anchor="eqn4" w:history="1">
        <w:r w:rsidRPr="00BD3DA2">
          <w:rPr>
            <w:rFonts w:ascii="Times New Roman" w:eastAsia="Times New Roman" w:hAnsi="Times New Roman" w:cs="Times New Roman"/>
            <w:color w:val="007AAF"/>
            <w:sz w:val="24"/>
            <w:szCs w:val="24"/>
            <w:u w:val="single"/>
            <w:lang w:eastAsia="en-IN"/>
          </w:rPr>
          <w:t>eqn (4)</w:t>
        </w:r>
      </w:hyperlink>
      <w:r w:rsidRPr="00BD3DA2">
        <w:rPr>
          <w:rFonts w:ascii="Times New Roman" w:eastAsia="Times New Roman" w:hAnsi="Times New Roman" w:cs="Times New Roman"/>
          <w:sz w:val="24"/>
          <w:szCs w:val="24"/>
          <w:lang w:eastAsia="en-IN"/>
        </w:rPr>
        <w:t> appears to be independent of interaction strength as the variation of the total magnetic moment (</w:t>
      </w:r>
      <w:r w:rsidRPr="00BD3DA2">
        <w:rPr>
          <w:rFonts w:ascii="Times New Roman" w:eastAsia="Times New Roman" w:hAnsi="Times New Roman" w:cs="Times New Roman"/>
          <w:i/>
          <w:iCs/>
          <w:sz w:val="24"/>
          <w:szCs w:val="24"/>
          <w:lang w:eastAsia="en-IN"/>
        </w:rPr>
        <w:t>M</w:t>
      </w:r>
      <w:r w:rsidRPr="00BD3DA2">
        <w:rPr>
          <w:rFonts w:ascii="Times New Roman" w:eastAsia="Times New Roman" w:hAnsi="Times New Roman" w:cs="Times New Roman"/>
          <w:sz w:val="24"/>
          <w:szCs w:val="24"/>
          <w:vertAlign w:val="subscript"/>
          <w:lang w:eastAsia="en-IN"/>
        </w:rPr>
        <w:t>t</w:t>
      </w:r>
      <w:r w:rsidRPr="00BD3DA2">
        <w:rPr>
          <w:rFonts w:ascii="Times New Roman" w:eastAsia="Times New Roman" w:hAnsi="Times New Roman" w:cs="Times New Roman"/>
          <w:sz w:val="24"/>
          <w:szCs w:val="24"/>
          <w:lang w:eastAsia="en-IN"/>
        </w:rPr>
        <w:t>) is very small. Referring to </w:t>
      </w:r>
      <w:hyperlink r:id="rId133" w:anchor="tab3" w:history="1">
        <w:r w:rsidRPr="00BD3DA2">
          <w:rPr>
            <w:rFonts w:ascii="Times New Roman" w:eastAsia="Times New Roman" w:hAnsi="Times New Roman" w:cs="Times New Roman"/>
            <w:color w:val="007AAF"/>
            <w:sz w:val="24"/>
            <w:szCs w:val="24"/>
            <w:u w:val="single"/>
            <w:lang w:eastAsia="en-IN"/>
          </w:rPr>
          <w:t>Table 3</w:t>
        </w:r>
      </w:hyperlink>
      <w:r w:rsidRPr="00BD3DA2">
        <w:rPr>
          <w:rFonts w:ascii="Times New Roman" w:eastAsia="Times New Roman" w:hAnsi="Times New Roman" w:cs="Times New Roman"/>
          <w:sz w:val="24"/>
          <w:szCs w:val="24"/>
          <w:lang w:eastAsia="en-IN"/>
        </w:rPr>
        <w:t>, the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 values calculated with the MFA (</w:t>
      </w:r>
      <w:hyperlink r:id="rId134" w:anchor="eqn3" w:history="1">
        <w:r w:rsidRPr="00BD3DA2">
          <w:rPr>
            <w:rFonts w:ascii="Times New Roman" w:eastAsia="Times New Roman" w:hAnsi="Times New Roman" w:cs="Times New Roman"/>
            <w:color w:val="007AAF"/>
            <w:sz w:val="24"/>
            <w:szCs w:val="24"/>
            <w:u w:val="single"/>
            <w:lang w:eastAsia="en-IN"/>
          </w:rPr>
          <w:t>eqn (3)</w:t>
        </w:r>
      </w:hyperlink>
      <w:r w:rsidRPr="00BD3DA2">
        <w:rPr>
          <w:rFonts w:ascii="Times New Roman" w:eastAsia="Times New Roman" w:hAnsi="Times New Roman" w:cs="Times New Roman"/>
          <w:sz w:val="24"/>
          <w:szCs w:val="24"/>
          <w:lang w:eastAsia="en-IN"/>
        </w:rPr>
        <w:t>) look much higher as compared to those calculated with </w:t>
      </w:r>
      <w:hyperlink r:id="rId135" w:anchor="eqn4" w:history="1">
        <w:r w:rsidRPr="00BD3DA2">
          <w:rPr>
            <w:rFonts w:ascii="Times New Roman" w:eastAsia="Times New Roman" w:hAnsi="Times New Roman" w:cs="Times New Roman"/>
            <w:color w:val="007AAF"/>
            <w:sz w:val="24"/>
            <w:szCs w:val="24"/>
            <w:u w:val="single"/>
            <w:lang w:eastAsia="en-IN"/>
          </w:rPr>
          <w:t>eqn (4)</w:t>
        </w:r>
      </w:hyperlink>
      <w:r w:rsidRPr="00BD3DA2">
        <w:rPr>
          <w:rFonts w:ascii="Times New Roman" w:eastAsia="Times New Roman" w:hAnsi="Times New Roman" w:cs="Times New Roman"/>
          <w:sz w:val="24"/>
          <w:szCs w:val="24"/>
          <w:lang w:eastAsia="en-IN"/>
        </w:rPr>
        <w:t>. The large values of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16"/>
          <w:vertAlign w:val="superscript"/>
          <w:lang w:eastAsia="en-IN"/>
        </w:rPr>
        <w:t>MFA</w:t>
      </w:r>
      <w:r w:rsidRPr="00BD3DA2">
        <w:rPr>
          <w:rFonts w:ascii="Times New Roman" w:eastAsia="Times New Roman" w:hAnsi="Times New Roman" w:cs="Times New Roman"/>
          <w:sz w:val="16"/>
          <w:vertAlign w:val="subscript"/>
          <w:lang w:eastAsia="en-IN"/>
        </w:rPr>
        <w:t>C</w:t>
      </w:r>
      <w:r w:rsidRPr="00BD3DA2">
        <w:rPr>
          <w:rFonts w:ascii="Times New Roman" w:eastAsia="Times New Roman" w:hAnsi="Times New Roman" w:cs="Times New Roman"/>
          <w:sz w:val="24"/>
          <w:szCs w:val="24"/>
          <w:lang w:eastAsia="en-IN"/>
        </w:rPr>
        <w:t> may arise due to inability to include the magnetic percolation effect within the mean field approximation.</w:t>
      </w:r>
      <w:hyperlink r:id="rId136" w:anchor="cit55" w:history="1">
        <w:r w:rsidRPr="00BD3DA2">
          <w:rPr>
            <w:rFonts w:ascii="Times New Roman" w:eastAsia="Times New Roman" w:hAnsi="Times New Roman" w:cs="Times New Roman"/>
            <w:color w:val="007AAF"/>
            <w:sz w:val="24"/>
            <w:szCs w:val="24"/>
            <w:u w:val="single"/>
            <w:vertAlign w:val="superscript"/>
            <w:lang w:eastAsia="en-IN"/>
          </w:rPr>
          <w:t>55</w:t>
        </w:r>
      </w:hyperlink>
    </w:p>
    <w:p w:rsidR="00BD3DA2" w:rsidRPr="00BD3DA2" w:rsidRDefault="00BD3DA2" w:rsidP="00BD3DA2">
      <w:pPr>
        <w:spacing w:before="360" w:after="120" w:line="380" w:lineRule="atLeast"/>
        <w:outlineLvl w:val="1"/>
        <w:rPr>
          <w:rFonts w:ascii="Arial" w:eastAsia="Times New Roman" w:hAnsi="Arial" w:cs="Arial"/>
          <w:b/>
          <w:bCs/>
          <w:color w:val="191919"/>
          <w:spacing w:val="-7"/>
          <w:sz w:val="30"/>
          <w:szCs w:val="30"/>
          <w:lang w:eastAsia="en-IN"/>
        </w:rPr>
      </w:pPr>
      <w:r w:rsidRPr="00BD3DA2">
        <w:rPr>
          <w:rFonts w:ascii="Arial" w:eastAsia="Times New Roman" w:hAnsi="Arial" w:cs="Arial"/>
          <w:b/>
          <w:bCs/>
          <w:color w:val="191919"/>
          <w:spacing w:val="-7"/>
          <w:sz w:val="30"/>
          <w:lang w:eastAsia="en-IN"/>
        </w:rPr>
        <w:t>4</w:t>
      </w:r>
      <w:r w:rsidRPr="00BD3DA2">
        <w:rPr>
          <w:rFonts w:ascii="Arial" w:eastAsia="Times New Roman" w:hAnsi="Arial" w:cs="Arial"/>
          <w:b/>
          <w:bCs/>
          <w:color w:val="191919"/>
          <w:spacing w:val="-7"/>
          <w:sz w:val="30"/>
          <w:szCs w:val="30"/>
          <w:lang w:eastAsia="en-IN"/>
        </w:rPr>
        <w:t> </w:t>
      </w:r>
      <w:r w:rsidRPr="00BD3DA2">
        <w:rPr>
          <w:rFonts w:ascii="Arial" w:eastAsia="Times New Roman" w:hAnsi="Arial" w:cs="Arial"/>
          <w:b/>
          <w:bCs/>
          <w:color w:val="191919"/>
          <w:spacing w:val="-7"/>
          <w:sz w:val="30"/>
          <w:lang w:eastAsia="en-IN"/>
        </w:rPr>
        <w:t>Conclusion</w:t>
      </w:r>
    </w:p>
    <w:p w:rsidR="00BD3DA2" w:rsidRPr="00BD3DA2" w:rsidRDefault="00BD3DA2" w:rsidP="00BD3DA2">
      <w:pPr>
        <w:spacing w:before="100" w:beforeAutospacing="1"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In summary, we have studied the structural, electronic and magnetic properties of the inverse HA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CoAl along with the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 values obtained from GGA and GGA+U under applied pressures. We have shown that the strong correlation mainly comes from the Fe-3d and Co-d states, and the inclusion of electron–electron interactions within GGA as the GGA+U formalism is essential to describe the electronic properties. The implementation of GGA+U along with compressive pressure (5 &lt; </w:t>
      </w:r>
      <w:r w:rsidRPr="00BD3DA2">
        <w:rPr>
          <w:rFonts w:ascii="Times New Roman" w:eastAsia="Times New Roman" w:hAnsi="Times New Roman" w:cs="Times New Roman"/>
          <w:i/>
          <w:iCs/>
          <w:sz w:val="24"/>
          <w:szCs w:val="24"/>
          <w:lang w:eastAsia="en-IN"/>
        </w:rPr>
        <w:t>P</w:t>
      </w:r>
      <w:r w:rsidRPr="00BD3DA2">
        <w:rPr>
          <w:rFonts w:ascii="Times New Roman" w:eastAsia="Times New Roman" w:hAnsi="Times New Roman" w:cs="Times New Roman"/>
          <w:sz w:val="24"/>
          <w:szCs w:val="24"/>
          <w:lang w:eastAsia="en-IN"/>
        </w:rPr>
        <w:t> &lt; 60 GPa) leads to half-metallic behavior with the opening of a spin minority band gap. The predicted integer value of the total magnetic moment in the inverse full-Heusler alloy Fe</w:t>
      </w:r>
      <w:r w:rsidRPr="00BD3DA2">
        <w:rPr>
          <w:rFonts w:ascii="Times New Roman" w:eastAsia="Times New Roman" w:hAnsi="Times New Roman" w:cs="Times New Roman"/>
          <w:sz w:val="24"/>
          <w:szCs w:val="24"/>
          <w:vertAlign w:val="subscript"/>
          <w:lang w:eastAsia="en-IN"/>
        </w:rPr>
        <w:t>2</w:t>
      </w:r>
      <w:r w:rsidRPr="00BD3DA2">
        <w:rPr>
          <w:rFonts w:ascii="Times New Roman" w:eastAsia="Times New Roman" w:hAnsi="Times New Roman" w:cs="Times New Roman"/>
          <w:sz w:val="24"/>
          <w:szCs w:val="24"/>
          <w:lang w:eastAsia="en-IN"/>
        </w:rPr>
        <w:t xml:space="preserve">CoAl, </w:t>
      </w:r>
      <w:r w:rsidRPr="00BD3DA2">
        <w:rPr>
          <w:rFonts w:ascii="Cambria Math" w:eastAsia="Times New Roman" w:hAnsi="Cambria Math" w:cs="Cambria Math"/>
          <w:sz w:val="24"/>
          <w:szCs w:val="24"/>
          <w:lang w:eastAsia="en-IN"/>
        </w:rPr>
        <w:t>∼</w:t>
      </w:r>
      <w:r w:rsidRPr="00BD3DA2">
        <w:rPr>
          <w:rFonts w:ascii="Times New Roman" w:eastAsia="Times New Roman" w:hAnsi="Times New Roman" w:cs="Times New Roman"/>
          <w:sz w:val="24"/>
          <w:szCs w:val="24"/>
          <w:lang w:eastAsia="en-IN"/>
        </w:rPr>
        <w:t>4.0 </w:t>
      </w:r>
      <w:r w:rsidRPr="00BD3DA2">
        <w:rPr>
          <w:rFonts w:ascii="Cambria Math" w:eastAsia="Times New Roman" w:hAnsi="Cambria Math" w:cs="Cambria Math"/>
          <w:i/>
          <w:iCs/>
          <w:sz w:val="24"/>
          <w:szCs w:val="24"/>
          <w:lang w:eastAsia="en-IN"/>
        </w:rPr>
        <w:t>μ</w:t>
      </w:r>
      <w:r w:rsidRPr="00BD3DA2">
        <w:rPr>
          <w:rFonts w:ascii="Times New Roman" w:eastAsia="Times New Roman" w:hAnsi="Times New Roman" w:cs="Times New Roman"/>
          <w:sz w:val="24"/>
          <w:szCs w:val="24"/>
          <w:vertAlign w:val="subscript"/>
          <w:lang w:eastAsia="en-IN"/>
        </w:rPr>
        <w:t>B</w:t>
      </w:r>
      <w:r w:rsidRPr="00BD3DA2">
        <w:rPr>
          <w:rFonts w:ascii="Times New Roman" w:eastAsia="Times New Roman" w:hAnsi="Times New Roman" w:cs="Times New Roman"/>
          <w:sz w:val="24"/>
          <w:szCs w:val="24"/>
          <w:lang w:eastAsia="en-IN"/>
        </w:rPr>
        <w:t> at 30 GPa, is in accordance with the Slater–Pauling rule, which supports the half-metallicity. The </w:t>
      </w:r>
      <w:r w:rsidRPr="00BD3DA2">
        <w:rPr>
          <w:rFonts w:ascii="Times New Roman" w:eastAsia="Times New Roman" w:hAnsi="Times New Roman" w:cs="Times New Roman"/>
          <w:i/>
          <w:iCs/>
          <w:sz w:val="24"/>
          <w:szCs w:val="24"/>
          <w:lang w:eastAsia="en-IN"/>
        </w:rPr>
        <w:t>T</w:t>
      </w:r>
      <w:r w:rsidRPr="00BD3DA2">
        <w:rPr>
          <w:rFonts w:ascii="Times New Roman" w:eastAsia="Times New Roman" w:hAnsi="Times New Roman" w:cs="Times New Roman"/>
          <w:sz w:val="24"/>
          <w:szCs w:val="24"/>
          <w:vertAlign w:val="subscript"/>
          <w:lang w:eastAsia="en-IN"/>
        </w:rPr>
        <w:t>C</w:t>
      </w:r>
      <w:r w:rsidRPr="00BD3DA2">
        <w:rPr>
          <w:rFonts w:ascii="Times New Roman" w:eastAsia="Times New Roman" w:hAnsi="Times New Roman" w:cs="Times New Roman"/>
          <w:sz w:val="24"/>
          <w:szCs w:val="24"/>
          <w:lang w:eastAsia="en-IN"/>
        </w:rPr>
        <w:t> calculated from </w:t>
      </w:r>
      <w:hyperlink r:id="rId137" w:anchor="eqn4" w:history="1">
        <w:r w:rsidRPr="00BD3DA2">
          <w:rPr>
            <w:rFonts w:ascii="Times New Roman" w:eastAsia="Times New Roman" w:hAnsi="Times New Roman" w:cs="Times New Roman"/>
            <w:color w:val="007AAF"/>
            <w:sz w:val="24"/>
            <w:szCs w:val="24"/>
            <w:u w:val="single"/>
            <w:lang w:eastAsia="en-IN"/>
          </w:rPr>
          <w:t>eqn (4)</w:t>
        </w:r>
      </w:hyperlink>
      <w:r w:rsidRPr="00BD3DA2">
        <w:rPr>
          <w:rFonts w:ascii="Times New Roman" w:eastAsia="Times New Roman" w:hAnsi="Times New Roman" w:cs="Times New Roman"/>
          <w:sz w:val="24"/>
          <w:szCs w:val="24"/>
          <w:lang w:eastAsia="en-IN"/>
        </w:rPr>
        <w:t> is 747 K at 30 GPa, in good agreement with the results of other Fe-based inverse full-HAs. However, the results from MFA are overestimated.</w:t>
      </w:r>
    </w:p>
    <w:p w:rsidR="00BD3DA2" w:rsidRPr="00BD3DA2" w:rsidRDefault="00BD3DA2" w:rsidP="00BD3DA2">
      <w:pPr>
        <w:spacing w:before="360" w:after="120" w:line="380" w:lineRule="atLeast"/>
        <w:outlineLvl w:val="1"/>
        <w:rPr>
          <w:rFonts w:ascii="Arial" w:eastAsia="Times New Roman" w:hAnsi="Arial" w:cs="Arial"/>
          <w:b/>
          <w:bCs/>
          <w:color w:val="191919"/>
          <w:spacing w:val="-7"/>
          <w:sz w:val="30"/>
          <w:szCs w:val="30"/>
          <w:lang w:eastAsia="en-IN"/>
        </w:rPr>
      </w:pPr>
      <w:r w:rsidRPr="00BD3DA2">
        <w:rPr>
          <w:rFonts w:ascii="Arial" w:eastAsia="Times New Roman" w:hAnsi="Arial" w:cs="Arial"/>
          <w:b/>
          <w:bCs/>
          <w:color w:val="191919"/>
          <w:spacing w:val="-7"/>
          <w:sz w:val="30"/>
          <w:lang w:eastAsia="en-IN"/>
        </w:rPr>
        <w:t>Conflicts of interest</w:t>
      </w:r>
    </w:p>
    <w:p w:rsidR="00BD3DA2" w:rsidRPr="00BD3DA2" w:rsidRDefault="00BD3DA2" w:rsidP="00BD3DA2">
      <w:pPr>
        <w:spacing w:before="100" w:beforeAutospacing="1"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There are no conflicts to declare.</w:t>
      </w:r>
    </w:p>
    <w:p w:rsidR="00BD3DA2" w:rsidRPr="00BD3DA2" w:rsidRDefault="00BD3DA2" w:rsidP="00BD3DA2">
      <w:pPr>
        <w:spacing w:before="360" w:after="120" w:line="380" w:lineRule="atLeast"/>
        <w:outlineLvl w:val="1"/>
        <w:rPr>
          <w:rFonts w:ascii="Arial" w:eastAsia="Times New Roman" w:hAnsi="Arial" w:cs="Arial"/>
          <w:b/>
          <w:bCs/>
          <w:color w:val="191919"/>
          <w:spacing w:val="-7"/>
          <w:sz w:val="30"/>
          <w:szCs w:val="30"/>
          <w:lang w:eastAsia="en-IN"/>
        </w:rPr>
      </w:pPr>
      <w:r w:rsidRPr="00BD3DA2">
        <w:rPr>
          <w:rFonts w:ascii="Arial" w:eastAsia="Times New Roman" w:hAnsi="Arial" w:cs="Arial"/>
          <w:b/>
          <w:bCs/>
          <w:color w:val="191919"/>
          <w:spacing w:val="-7"/>
          <w:sz w:val="30"/>
          <w:szCs w:val="30"/>
          <w:lang w:eastAsia="en-IN"/>
        </w:rPr>
        <w:t>Acknowledgements</w:t>
      </w:r>
    </w:p>
    <w:p w:rsidR="00BD3DA2" w:rsidRPr="00BD3DA2" w:rsidRDefault="00BD3DA2" w:rsidP="00BD3DA2">
      <w:pPr>
        <w:spacing w:before="100" w:beforeAutospacing="1" w:after="0" w:line="240" w:lineRule="auto"/>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D. P. R. acknowledges the Department of Science and Technology New Delhi, Govt of India </w:t>
      </w:r>
      <w:r w:rsidRPr="00BD3DA2">
        <w:rPr>
          <w:rFonts w:ascii="Times New Roman" w:eastAsia="Times New Roman" w:hAnsi="Times New Roman" w:cs="Times New Roman"/>
          <w:i/>
          <w:iCs/>
          <w:sz w:val="24"/>
          <w:szCs w:val="24"/>
          <w:lang w:eastAsia="en-IN"/>
        </w:rPr>
        <w:t>vide</w:t>
      </w:r>
      <w:r w:rsidRPr="00BD3DA2">
        <w:rPr>
          <w:rFonts w:ascii="Times New Roman" w:eastAsia="Times New Roman" w:hAnsi="Times New Roman" w:cs="Times New Roman"/>
          <w:sz w:val="24"/>
          <w:szCs w:val="24"/>
          <w:lang w:eastAsia="en-IN"/>
        </w:rPr>
        <w:t> Lett. No. INT/RUS/RFBR/P-264. I. V. M. acknowledges the Russian Foundation for Basic Research (RFBR), Russia, RFBR-17-57-45024. M. P. G. thanks the Alexander von Humboldt Foundation for the equipment subsidy grants. D. P. R. extends condolences to the family of Prof. G. M. Mikhailov, an Indo-Russian project collaborator.</w:t>
      </w:r>
    </w:p>
    <w:p w:rsidR="00BD3DA2" w:rsidRPr="00BD3DA2" w:rsidRDefault="00BD3DA2" w:rsidP="00BD3DA2">
      <w:pPr>
        <w:spacing w:before="360" w:after="120" w:line="380" w:lineRule="atLeast"/>
        <w:outlineLvl w:val="1"/>
        <w:rPr>
          <w:rFonts w:ascii="Arial" w:eastAsia="Times New Roman" w:hAnsi="Arial" w:cs="Arial"/>
          <w:b/>
          <w:bCs/>
          <w:color w:val="191919"/>
          <w:spacing w:val="-7"/>
          <w:sz w:val="30"/>
          <w:szCs w:val="30"/>
          <w:lang w:eastAsia="en-IN"/>
        </w:rPr>
      </w:pPr>
      <w:r w:rsidRPr="00BD3DA2">
        <w:rPr>
          <w:rFonts w:ascii="Arial" w:eastAsia="Times New Roman" w:hAnsi="Arial" w:cs="Arial"/>
          <w:b/>
          <w:bCs/>
          <w:color w:val="191919"/>
          <w:spacing w:val="-7"/>
          <w:sz w:val="30"/>
          <w:szCs w:val="30"/>
          <w:lang w:eastAsia="en-IN"/>
        </w:rPr>
        <w:t>Notes and references</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F. Heusler , W. Starck and E. Haupt , </w:t>
      </w:r>
      <w:r w:rsidRPr="00BD3DA2">
        <w:rPr>
          <w:rFonts w:ascii="Times New Roman" w:eastAsia="Times New Roman" w:hAnsi="Times New Roman" w:cs="Times New Roman"/>
          <w:i/>
          <w:iCs/>
          <w:sz w:val="24"/>
          <w:szCs w:val="24"/>
          <w:lang w:eastAsia="en-IN"/>
        </w:rPr>
        <w:t>Verh. Dtsch. Phys. Ges.</w:t>
      </w:r>
      <w:r w:rsidRPr="00BD3DA2">
        <w:rPr>
          <w:rFonts w:ascii="Times New Roman" w:eastAsia="Times New Roman" w:hAnsi="Times New Roman" w:cs="Times New Roman"/>
          <w:sz w:val="24"/>
          <w:szCs w:val="24"/>
          <w:lang w:eastAsia="en-IN"/>
        </w:rPr>
        <w:t>, 1903, </w:t>
      </w:r>
      <w:r w:rsidRPr="00BD3DA2">
        <w:rPr>
          <w:rFonts w:ascii="Times New Roman" w:eastAsia="Times New Roman" w:hAnsi="Times New Roman" w:cs="Times New Roman"/>
          <w:b/>
          <w:bCs/>
          <w:sz w:val="24"/>
          <w:szCs w:val="24"/>
          <w:lang w:eastAsia="en-IN"/>
        </w:rPr>
        <w:t>5</w:t>
      </w:r>
      <w:r w:rsidRPr="00BD3DA2">
        <w:rPr>
          <w:rFonts w:ascii="Times New Roman" w:eastAsia="Times New Roman" w:hAnsi="Times New Roman" w:cs="Times New Roman"/>
          <w:sz w:val="24"/>
          <w:szCs w:val="24"/>
          <w:lang w:eastAsia="en-IN"/>
        </w:rPr>
        <w:t> , 220 —223 </w:t>
      </w:r>
      <w:hyperlink r:id="rId138"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O. Heusler </w:t>
      </w:r>
      <w:r w:rsidRPr="00BD3DA2">
        <w:rPr>
          <w:rFonts w:ascii="Times New Roman" w:eastAsia="Times New Roman" w:hAnsi="Times New Roman" w:cs="Times New Roman"/>
          <w:i/>
          <w:iCs/>
          <w:sz w:val="24"/>
          <w:szCs w:val="24"/>
          <w:lang w:eastAsia="en-IN"/>
        </w:rPr>
        <w:t>Ann. Phys.</w:t>
      </w:r>
      <w:r w:rsidRPr="00BD3DA2">
        <w:rPr>
          <w:rFonts w:ascii="Times New Roman" w:eastAsia="Times New Roman" w:hAnsi="Times New Roman" w:cs="Times New Roman"/>
          <w:sz w:val="24"/>
          <w:szCs w:val="24"/>
          <w:lang w:eastAsia="en-IN"/>
        </w:rPr>
        <w:t>, 1934, </w:t>
      </w:r>
      <w:r w:rsidRPr="00BD3DA2">
        <w:rPr>
          <w:rFonts w:ascii="Times New Roman" w:eastAsia="Times New Roman" w:hAnsi="Times New Roman" w:cs="Times New Roman"/>
          <w:b/>
          <w:bCs/>
          <w:sz w:val="24"/>
          <w:szCs w:val="24"/>
          <w:lang w:eastAsia="en-IN"/>
        </w:rPr>
        <w:t>411</w:t>
      </w:r>
      <w:r w:rsidRPr="00BD3DA2">
        <w:rPr>
          <w:rFonts w:ascii="Times New Roman" w:eastAsia="Times New Roman" w:hAnsi="Times New Roman" w:cs="Times New Roman"/>
          <w:sz w:val="24"/>
          <w:szCs w:val="24"/>
          <w:lang w:eastAsia="en-IN"/>
        </w:rPr>
        <w:t> , 155 </w:t>
      </w:r>
      <w:hyperlink r:id="rId139"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D. C. Price </w:t>
      </w:r>
      <w:r w:rsidRPr="00BD3DA2">
        <w:rPr>
          <w:rFonts w:ascii="Times New Roman" w:eastAsia="Times New Roman" w:hAnsi="Times New Roman" w:cs="Times New Roman"/>
          <w:i/>
          <w:iCs/>
          <w:sz w:val="24"/>
          <w:szCs w:val="24"/>
          <w:lang w:eastAsia="en-IN"/>
        </w:rPr>
        <w:t>J. Phys. F: Met. Phys.</w:t>
      </w:r>
      <w:r w:rsidRPr="00BD3DA2">
        <w:rPr>
          <w:rFonts w:ascii="Times New Roman" w:eastAsia="Times New Roman" w:hAnsi="Times New Roman" w:cs="Times New Roman"/>
          <w:sz w:val="24"/>
          <w:szCs w:val="24"/>
          <w:lang w:eastAsia="en-IN"/>
        </w:rPr>
        <w:t>, 1978, </w:t>
      </w:r>
      <w:r w:rsidRPr="00BD3DA2">
        <w:rPr>
          <w:rFonts w:ascii="Times New Roman" w:eastAsia="Times New Roman" w:hAnsi="Times New Roman" w:cs="Times New Roman"/>
          <w:b/>
          <w:bCs/>
          <w:sz w:val="24"/>
          <w:szCs w:val="24"/>
          <w:lang w:eastAsia="en-IN"/>
        </w:rPr>
        <w:t>8</w:t>
      </w:r>
      <w:r w:rsidRPr="00BD3DA2">
        <w:rPr>
          <w:rFonts w:ascii="Times New Roman" w:eastAsia="Times New Roman" w:hAnsi="Times New Roman" w:cs="Times New Roman"/>
          <w:sz w:val="24"/>
          <w:szCs w:val="24"/>
          <w:lang w:eastAsia="en-IN"/>
        </w:rPr>
        <w:t> , 933 </w:t>
      </w:r>
      <w:hyperlink r:id="rId140"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J. Kubler , A. R. Williams and C. B. Sommers , </w:t>
      </w:r>
      <w:r w:rsidRPr="00BD3DA2">
        <w:rPr>
          <w:rFonts w:ascii="Times New Roman" w:eastAsia="Times New Roman" w:hAnsi="Times New Roman" w:cs="Times New Roman"/>
          <w:i/>
          <w:iCs/>
          <w:sz w:val="24"/>
          <w:szCs w:val="24"/>
          <w:lang w:eastAsia="en-IN"/>
        </w:rPr>
        <w:t>Phys. Rev. B: Condens. Matter Mater. Phys.</w:t>
      </w:r>
      <w:r w:rsidRPr="00BD3DA2">
        <w:rPr>
          <w:rFonts w:ascii="Times New Roman" w:eastAsia="Times New Roman" w:hAnsi="Times New Roman" w:cs="Times New Roman"/>
          <w:sz w:val="24"/>
          <w:szCs w:val="24"/>
          <w:lang w:eastAsia="en-IN"/>
        </w:rPr>
        <w:t>, 1983, </w:t>
      </w:r>
      <w:r w:rsidRPr="00BD3DA2">
        <w:rPr>
          <w:rFonts w:ascii="Times New Roman" w:eastAsia="Times New Roman" w:hAnsi="Times New Roman" w:cs="Times New Roman"/>
          <w:b/>
          <w:bCs/>
          <w:sz w:val="24"/>
          <w:szCs w:val="24"/>
          <w:lang w:eastAsia="en-IN"/>
        </w:rPr>
        <w:t>28</w:t>
      </w:r>
      <w:r w:rsidRPr="00BD3DA2">
        <w:rPr>
          <w:rFonts w:ascii="Times New Roman" w:eastAsia="Times New Roman" w:hAnsi="Times New Roman" w:cs="Times New Roman"/>
          <w:sz w:val="24"/>
          <w:szCs w:val="24"/>
          <w:lang w:eastAsia="en-IN"/>
        </w:rPr>
        <w:t> , 1745 </w:t>
      </w:r>
      <w:hyperlink r:id="rId141"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J. L. Moran-Lapeza , R. Rodriguez-Albab and F. Aguilera-Granja , </w:t>
      </w:r>
      <w:r w:rsidRPr="00BD3DA2">
        <w:rPr>
          <w:rFonts w:ascii="Times New Roman" w:eastAsia="Times New Roman" w:hAnsi="Times New Roman" w:cs="Times New Roman"/>
          <w:i/>
          <w:iCs/>
          <w:sz w:val="24"/>
          <w:szCs w:val="24"/>
          <w:lang w:eastAsia="en-IN"/>
        </w:rPr>
        <w:t>J. Magn. Magn. Mater.</w:t>
      </w:r>
      <w:r w:rsidRPr="00BD3DA2">
        <w:rPr>
          <w:rFonts w:ascii="Times New Roman" w:eastAsia="Times New Roman" w:hAnsi="Times New Roman" w:cs="Times New Roman"/>
          <w:sz w:val="24"/>
          <w:szCs w:val="24"/>
          <w:lang w:eastAsia="en-IN"/>
        </w:rPr>
        <w:t>, 1994, </w:t>
      </w:r>
      <w:r w:rsidRPr="00BD3DA2">
        <w:rPr>
          <w:rFonts w:ascii="Times New Roman" w:eastAsia="Times New Roman" w:hAnsi="Times New Roman" w:cs="Times New Roman"/>
          <w:b/>
          <w:bCs/>
          <w:sz w:val="24"/>
          <w:szCs w:val="24"/>
          <w:lang w:eastAsia="en-IN"/>
        </w:rPr>
        <w:t>131</w:t>
      </w:r>
      <w:r w:rsidRPr="00BD3DA2">
        <w:rPr>
          <w:rFonts w:ascii="Times New Roman" w:eastAsia="Times New Roman" w:hAnsi="Times New Roman" w:cs="Times New Roman"/>
          <w:sz w:val="24"/>
          <w:szCs w:val="24"/>
          <w:lang w:eastAsia="en-IN"/>
        </w:rPr>
        <w:t> , 417 </w:t>
      </w:r>
      <w:hyperlink r:id="rId142"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lastRenderedPageBreak/>
        <w:t>E. Sasioglu , L. M. Sandratskii , P. Bruno and I. Galanakis , </w:t>
      </w:r>
      <w:r w:rsidRPr="00BD3DA2">
        <w:rPr>
          <w:rFonts w:ascii="Times New Roman" w:eastAsia="Times New Roman" w:hAnsi="Times New Roman" w:cs="Times New Roman"/>
          <w:i/>
          <w:iCs/>
          <w:sz w:val="24"/>
          <w:szCs w:val="24"/>
          <w:lang w:eastAsia="en-IN"/>
        </w:rPr>
        <w:t>Phys. Rev. B: Condens. Matter Mater. Phys.</w:t>
      </w:r>
      <w:r w:rsidRPr="00BD3DA2">
        <w:rPr>
          <w:rFonts w:ascii="Times New Roman" w:eastAsia="Times New Roman" w:hAnsi="Times New Roman" w:cs="Times New Roman"/>
          <w:sz w:val="24"/>
          <w:szCs w:val="24"/>
          <w:lang w:eastAsia="en-IN"/>
        </w:rPr>
        <w:t>, 2005, </w:t>
      </w:r>
      <w:r w:rsidRPr="00BD3DA2">
        <w:rPr>
          <w:rFonts w:ascii="Times New Roman" w:eastAsia="Times New Roman" w:hAnsi="Times New Roman" w:cs="Times New Roman"/>
          <w:b/>
          <w:bCs/>
          <w:sz w:val="24"/>
          <w:szCs w:val="24"/>
          <w:lang w:eastAsia="en-IN"/>
        </w:rPr>
        <w:t>72</w:t>
      </w:r>
      <w:r w:rsidRPr="00BD3DA2">
        <w:rPr>
          <w:rFonts w:ascii="Times New Roman" w:eastAsia="Times New Roman" w:hAnsi="Times New Roman" w:cs="Times New Roman"/>
          <w:sz w:val="24"/>
          <w:szCs w:val="24"/>
          <w:lang w:eastAsia="en-IN"/>
        </w:rPr>
        <w:t> , 184415 </w:t>
      </w:r>
      <w:hyperlink r:id="rId143"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J. Thoene , S. Chadov , G. Fecher , C. Felser and J. Kubler , </w:t>
      </w:r>
      <w:r w:rsidRPr="00BD3DA2">
        <w:rPr>
          <w:rFonts w:ascii="Times New Roman" w:eastAsia="Times New Roman" w:hAnsi="Times New Roman" w:cs="Times New Roman"/>
          <w:i/>
          <w:iCs/>
          <w:sz w:val="24"/>
          <w:szCs w:val="24"/>
          <w:lang w:eastAsia="en-IN"/>
        </w:rPr>
        <w:t>J. Phys. D: Appl. Phys.</w:t>
      </w:r>
      <w:r w:rsidRPr="00BD3DA2">
        <w:rPr>
          <w:rFonts w:ascii="Times New Roman" w:eastAsia="Times New Roman" w:hAnsi="Times New Roman" w:cs="Times New Roman"/>
          <w:sz w:val="24"/>
          <w:szCs w:val="24"/>
          <w:lang w:eastAsia="en-IN"/>
        </w:rPr>
        <w:t>, 2009, </w:t>
      </w:r>
      <w:r w:rsidRPr="00BD3DA2">
        <w:rPr>
          <w:rFonts w:ascii="Times New Roman" w:eastAsia="Times New Roman" w:hAnsi="Times New Roman" w:cs="Times New Roman"/>
          <w:b/>
          <w:bCs/>
          <w:sz w:val="24"/>
          <w:szCs w:val="24"/>
          <w:lang w:eastAsia="en-IN"/>
        </w:rPr>
        <w:t>42</w:t>
      </w:r>
      <w:r w:rsidRPr="00BD3DA2">
        <w:rPr>
          <w:rFonts w:ascii="Times New Roman" w:eastAsia="Times New Roman" w:hAnsi="Times New Roman" w:cs="Times New Roman"/>
          <w:sz w:val="24"/>
          <w:szCs w:val="24"/>
          <w:lang w:eastAsia="en-IN"/>
        </w:rPr>
        <w:t> , 084013 </w:t>
      </w:r>
      <w:hyperlink r:id="rId144"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S. Trudel , O. Gaier , J. Hamrle and B. Hillebrands , </w:t>
      </w:r>
      <w:r w:rsidRPr="00BD3DA2">
        <w:rPr>
          <w:rFonts w:ascii="Times New Roman" w:eastAsia="Times New Roman" w:hAnsi="Times New Roman" w:cs="Times New Roman"/>
          <w:i/>
          <w:iCs/>
          <w:sz w:val="24"/>
          <w:szCs w:val="24"/>
          <w:lang w:eastAsia="en-IN"/>
        </w:rPr>
        <w:t>J. Phys. D: Appl. Phys.</w:t>
      </w:r>
      <w:r w:rsidRPr="00BD3DA2">
        <w:rPr>
          <w:rFonts w:ascii="Times New Roman" w:eastAsia="Times New Roman" w:hAnsi="Times New Roman" w:cs="Times New Roman"/>
          <w:sz w:val="24"/>
          <w:szCs w:val="24"/>
          <w:lang w:eastAsia="en-IN"/>
        </w:rPr>
        <w:t>, 2010, </w:t>
      </w:r>
      <w:r w:rsidRPr="00BD3DA2">
        <w:rPr>
          <w:rFonts w:ascii="Times New Roman" w:eastAsia="Times New Roman" w:hAnsi="Times New Roman" w:cs="Times New Roman"/>
          <w:b/>
          <w:bCs/>
          <w:sz w:val="24"/>
          <w:szCs w:val="24"/>
          <w:lang w:eastAsia="en-IN"/>
        </w:rPr>
        <w:t>43</w:t>
      </w:r>
      <w:r w:rsidRPr="00BD3DA2">
        <w:rPr>
          <w:rFonts w:ascii="Times New Roman" w:eastAsia="Times New Roman" w:hAnsi="Times New Roman" w:cs="Times New Roman"/>
          <w:sz w:val="24"/>
          <w:szCs w:val="24"/>
          <w:lang w:eastAsia="en-IN"/>
        </w:rPr>
        <w:t> , 193001 </w:t>
      </w:r>
      <w:hyperlink r:id="rId145"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D. P. Rai , J. Hashemifar and M. Jamal , </w:t>
      </w:r>
      <w:r w:rsidRPr="00BD3DA2">
        <w:rPr>
          <w:rFonts w:ascii="Times New Roman" w:eastAsia="Times New Roman" w:hAnsi="Times New Roman" w:cs="Times New Roman"/>
          <w:i/>
          <w:iCs/>
          <w:sz w:val="24"/>
          <w:szCs w:val="24"/>
          <w:lang w:eastAsia="en-IN"/>
        </w:rPr>
        <w:t>et al.</w:t>
      </w:r>
      <w:r w:rsidRPr="00BD3DA2">
        <w:rPr>
          <w:rFonts w:ascii="Times New Roman" w:eastAsia="Times New Roman" w:hAnsi="Times New Roman" w:cs="Times New Roman"/>
          <w:sz w:val="24"/>
          <w:szCs w:val="24"/>
          <w:lang w:eastAsia="en-IN"/>
        </w:rPr>
        <w:t>, </w:t>
      </w:r>
      <w:r w:rsidRPr="00BD3DA2">
        <w:rPr>
          <w:rFonts w:ascii="Times New Roman" w:eastAsia="Times New Roman" w:hAnsi="Times New Roman" w:cs="Times New Roman"/>
          <w:i/>
          <w:iCs/>
          <w:sz w:val="24"/>
          <w:szCs w:val="24"/>
          <w:lang w:eastAsia="en-IN"/>
        </w:rPr>
        <w:t>Indian J. Phys.</w:t>
      </w:r>
      <w:r w:rsidRPr="00BD3DA2">
        <w:rPr>
          <w:rFonts w:ascii="Times New Roman" w:eastAsia="Times New Roman" w:hAnsi="Times New Roman" w:cs="Times New Roman"/>
          <w:sz w:val="24"/>
          <w:szCs w:val="24"/>
          <w:lang w:eastAsia="en-IN"/>
        </w:rPr>
        <w:t>, 2010, </w:t>
      </w:r>
      <w:r w:rsidRPr="00BD3DA2">
        <w:rPr>
          <w:rFonts w:ascii="Times New Roman" w:eastAsia="Times New Roman" w:hAnsi="Times New Roman" w:cs="Times New Roman"/>
          <w:b/>
          <w:bCs/>
          <w:sz w:val="24"/>
          <w:szCs w:val="24"/>
          <w:lang w:eastAsia="en-IN"/>
        </w:rPr>
        <w:t>84</w:t>
      </w:r>
      <w:r w:rsidRPr="00BD3DA2">
        <w:rPr>
          <w:rFonts w:ascii="Times New Roman" w:eastAsia="Times New Roman" w:hAnsi="Times New Roman" w:cs="Times New Roman"/>
          <w:sz w:val="24"/>
          <w:szCs w:val="24"/>
          <w:lang w:eastAsia="en-IN"/>
        </w:rPr>
        <w:t> , 717 —721 </w:t>
      </w:r>
      <w:hyperlink r:id="rId146"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D. P. Rai , Sandeep and M. P. Ghimire , </w:t>
      </w:r>
      <w:r w:rsidRPr="00BD3DA2">
        <w:rPr>
          <w:rFonts w:ascii="Times New Roman" w:eastAsia="Times New Roman" w:hAnsi="Times New Roman" w:cs="Times New Roman"/>
          <w:i/>
          <w:iCs/>
          <w:sz w:val="24"/>
          <w:szCs w:val="24"/>
          <w:lang w:eastAsia="en-IN"/>
        </w:rPr>
        <w:t>et al.</w:t>
      </w:r>
      <w:r w:rsidRPr="00BD3DA2">
        <w:rPr>
          <w:rFonts w:ascii="Times New Roman" w:eastAsia="Times New Roman" w:hAnsi="Times New Roman" w:cs="Times New Roman"/>
          <w:sz w:val="24"/>
          <w:szCs w:val="24"/>
          <w:lang w:eastAsia="en-IN"/>
        </w:rPr>
        <w:t>, </w:t>
      </w:r>
      <w:r w:rsidRPr="00BD3DA2">
        <w:rPr>
          <w:rFonts w:ascii="Times New Roman" w:eastAsia="Times New Roman" w:hAnsi="Times New Roman" w:cs="Times New Roman"/>
          <w:i/>
          <w:iCs/>
          <w:sz w:val="24"/>
          <w:szCs w:val="24"/>
          <w:lang w:eastAsia="en-IN"/>
        </w:rPr>
        <w:t>Bull. Mater. Sci.</w:t>
      </w:r>
      <w:r w:rsidRPr="00BD3DA2">
        <w:rPr>
          <w:rFonts w:ascii="Times New Roman" w:eastAsia="Times New Roman" w:hAnsi="Times New Roman" w:cs="Times New Roman"/>
          <w:sz w:val="24"/>
          <w:szCs w:val="24"/>
          <w:lang w:eastAsia="en-IN"/>
        </w:rPr>
        <w:t>, 2011, </w:t>
      </w:r>
      <w:r w:rsidRPr="00BD3DA2">
        <w:rPr>
          <w:rFonts w:ascii="Times New Roman" w:eastAsia="Times New Roman" w:hAnsi="Times New Roman" w:cs="Times New Roman"/>
          <w:b/>
          <w:bCs/>
          <w:sz w:val="24"/>
          <w:szCs w:val="24"/>
          <w:lang w:eastAsia="en-IN"/>
        </w:rPr>
        <w:t>34</w:t>
      </w:r>
      <w:r w:rsidRPr="00BD3DA2">
        <w:rPr>
          <w:rFonts w:ascii="Times New Roman" w:eastAsia="Times New Roman" w:hAnsi="Times New Roman" w:cs="Times New Roman"/>
          <w:sz w:val="24"/>
          <w:szCs w:val="24"/>
          <w:lang w:eastAsia="en-IN"/>
        </w:rPr>
        <w:t> , 1219 —1222 </w:t>
      </w:r>
      <w:hyperlink r:id="rId147"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S. Roy , N. Khan , R. Singha , A. Pariari and P. Mandal , </w:t>
      </w:r>
      <w:r w:rsidRPr="00BD3DA2">
        <w:rPr>
          <w:rFonts w:ascii="Times New Roman" w:eastAsia="Times New Roman" w:hAnsi="Times New Roman" w:cs="Times New Roman"/>
          <w:i/>
          <w:iCs/>
          <w:sz w:val="24"/>
          <w:szCs w:val="24"/>
          <w:lang w:eastAsia="en-IN"/>
        </w:rPr>
        <w:t>Phys. Rev. B</w:t>
      </w:r>
      <w:r w:rsidRPr="00BD3DA2">
        <w:rPr>
          <w:rFonts w:ascii="Times New Roman" w:eastAsia="Times New Roman" w:hAnsi="Times New Roman" w:cs="Times New Roman"/>
          <w:sz w:val="24"/>
          <w:szCs w:val="24"/>
          <w:lang w:eastAsia="en-IN"/>
        </w:rPr>
        <w:t>, 2019, </w:t>
      </w:r>
      <w:r w:rsidRPr="00BD3DA2">
        <w:rPr>
          <w:rFonts w:ascii="Times New Roman" w:eastAsia="Times New Roman" w:hAnsi="Times New Roman" w:cs="Times New Roman"/>
          <w:b/>
          <w:bCs/>
          <w:sz w:val="24"/>
          <w:szCs w:val="24"/>
          <w:lang w:eastAsia="en-IN"/>
        </w:rPr>
        <w:t>99</w:t>
      </w:r>
      <w:r w:rsidRPr="00BD3DA2">
        <w:rPr>
          <w:rFonts w:ascii="Times New Roman" w:eastAsia="Times New Roman" w:hAnsi="Times New Roman" w:cs="Times New Roman"/>
          <w:sz w:val="24"/>
          <w:szCs w:val="24"/>
          <w:lang w:eastAsia="en-IN"/>
        </w:rPr>
        <w:t> , 214414 </w:t>
      </w:r>
      <w:hyperlink r:id="rId148"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I. V. Malikov , L. A. Fomin , V. A. Berezin , A. V. Chernykh , D. P. Rai and G. M. Mikhailov , </w:t>
      </w:r>
      <w:r w:rsidRPr="00BD3DA2">
        <w:rPr>
          <w:rFonts w:ascii="Times New Roman" w:eastAsia="Times New Roman" w:hAnsi="Times New Roman" w:cs="Times New Roman"/>
          <w:i/>
          <w:iCs/>
          <w:sz w:val="24"/>
          <w:szCs w:val="24"/>
          <w:lang w:eastAsia="en-IN"/>
        </w:rPr>
        <w:t>Ferroelectrics</w:t>
      </w:r>
      <w:r w:rsidRPr="00BD3DA2">
        <w:rPr>
          <w:rFonts w:ascii="Times New Roman" w:eastAsia="Times New Roman" w:hAnsi="Times New Roman" w:cs="Times New Roman"/>
          <w:sz w:val="24"/>
          <w:szCs w:val="24"/>
          <w:lang w:eastAsia="en-IN"/>
        </w:rPr>
        <w:t>, 2019, </w:t>
      </w:r>
      <w:r w:rsidRPr="00BD3DA2">
        <w:rPr>
          <w:rFonts w:ascii="Times New Roman" w:eastAsia="Times New Roman" w:hAnsi="Times New Roman" w:cs="Times New Roman"/>
          <w:b/>
          <w:bCs/>
          <w:sz w:val="24"/>
          <w:szCs w:val="24"/>
          <w:lang w:eastAsia="en-IN"/>
        </w:rPr>
        <w:t>541</w:t>
      </w:r>
      <w:r w:rsidRPr="00BD3DA2">
        <w:rPr>
          <w:rFonts w:ascii="Times New Roman" w:eastAsia="Times New Roman" w:hAnsi="Times New Roman" w:cs="Times New Roman"/>
          <w:sz w:val="24"/>
          <w:szCs w:val="24"/>
          <w:lang w:eastAsia="en-IN"/>
        </w:rPr>
        <w:t> , 79 —92 </w:t>
      </w:r>
      <w:hyperlink r:id="rId149"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R. A. de Groot , F. M. Mueller , P. G. van Engen and K. H. J. Buschow , </w:t>
      </w:r>
      <w:r w:rsidRPr="00BD3DA2">
        <w:rPr>
          <w:rFonts w:ascii="Times New Roman" w:eastAsia="Times New Roman" w:hAnsi="Times New Roman" w:cs="Times New Roman"/>
          <w:i/>
          <w:iCs/>
          <w:sz w:val="24"/>
          <w:szCs w:val="24"/>
          <w:lang w:eastAsia="en-IN"/>
        </w:rPr>
        <w:t>Phys. Rev. Lett.</w:t>
      </w:r>
      <w:r w:rsidRPr="00BD3DA2">
        <w:rPr>
          <w:rFonts w:ascii="Times New Roman" w:eastAsia="Times New Roman" w:hAnsi="Times New Roman" w:cs="Times New Roman"/>
          <w:sz w:val="24"/>
          <w:szCs w:val="24"/>
          <w:lang w:eastAsia="en-IN"/>
        </w:rPr>
        <w:t>, 1983, </w:t>
      </w:r>
      <w:r w:rsidRPr="00BD3DA2">
        <w:rPr>
          <w:rFonts w:ascii="Times New Roman" w:eastAsia="Times New Roman" w:hAnsi="Times New Roman" w:cs="Times New Roman"/>
          <w:b/>
          <w:bCs/>
          <w:sz w:val="24"/>
          <w:szCs w:val="24"/>
          <w:lang w:eastAsia="en-IN"/>
        </w:rPr>
        <w:t>50</w:t>
      </w:r>
      <w:r w:rsidRPr="00BD3DA2">
        <w:rPr>
          <w:rFonts w:ascii="Times New Roman" w:eastAsia="Times New Roman" w:hAnsi="Times New Roman" w:cs="Times New Roman"/>
          <w:sz w:val="24"/>
          <w:szCs w:val="24"/>
          <w:lang w:eastAsia="en-IN"/>
        </w:rPr>
        <w:t> , 2024 </w:t>
      </w:r>
      <w:hyperlink r:id="rId150"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K. H. J. Buschow and P. G. van Engen , </w:t>
      </w:r>
      <w:r w:rsidRPr="00BD3DA2">
        <w:rPr>
          <w:rFonts w:ascii="Times New Roman" w:eastAsia="Times New Roman" w:hAnsi="Times New Roman" w:cs="Times New Roman"/>
          <w:i/>
          <w:iCs/>
          <w:sz w:val="24"/>
          <w:szCs w:val="24"/>
          <w:lang w:eastAsia="en-IN"/>
        </w:rPr>
        <w:t>J. Magn. Magn. Mater.</w:t>
      </w:r>
      <w:r w:rsidRPr="00BD3DA2">
        <w:rPr>
          <w:rFonts w:ascii="Times New Roman" w:eastAsia="Times New Roman" w:hAnsi="Times New Roman" w:cs="Times New Roman"/>
          <w:sz w:val="24"/>
          <w:szCs w:val="24"/>
          <w:lang w:eastAsia="en-IN"/>
        </w:rPr>
        <w:t>, 1981, </w:t>
      </w:r>
      <w:r w:rsidRPr="00BD3DA2">
        <w:rPr>
          <w:rFonts w:ascii="Times New Roman" w:eastAsia="Times New Roman" w:hAnsi="Times New Roman" w:cs="Times New Roman"/>
          <w:b/>
          <w:bCs/>
          <w:sz w:val="24"/>
          <w:szCs w:val="24"/>
          <w:lang w:eastAsia="en-IN"/>
        </w:rPr>
        <w:t>25</w:t>
      </w:r>
      <w:r w:rsidRPr="00BD3DA2">
        <w:rPr>
          <w:rFonts w:ascii="Times New Roman" w:eastAsia="Times New Roman" w:hAnsi="Times New Roman" w:cs="Times New Roman"/>
          <w:sz w:val="24"/>
          <w:szCs w:val="24"/>
          <w:lang w:eastAsia="en-IN"/>
        </w:rPr>
        <w:t> , 90 —96 </w:t>
      </w:r>
      <w:hyperlink r:id="rId151"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H. Kandpal , G. Fecher , C. Felser and G. Schonhense , </w:t>
      </w:r>
      <w:r w:rsidRPr="00BD3DA2">
        <w:rPr>
          <w:rFonts w:ascii="Times New Roman" w:eastAsia="Times New Roman" w:hAnsi="Times New Roman" w:cs="Times New Roman"/>
          <w:i/>
          <w:iCs/>
          <w:sz w:val="24"/>
          <w:szCs w:val="24"/>
          <w:lang w:eastAsia="en-IN"/>
        </w:rPr>
        <w:t>Phys. Rev. B: Condens. Matter Mater. Phys.</w:t>
      </w:r>
      <w:r w:rsidRPr="00BD3DA2">
        <w:rPr>
          <w:rFonts w:ascii="Times New Roman" w:eastAsia="Times New Roman" w:hAnsi="Times New Roman" w:cs="Times New Roman"/>
          <w:sz w:val="24"/>
          <w:szCs w:val="24"/>
          <w:lang w:eastAsia="en-IN"/>
        </w:rPr>
        <w:t>, 2006, </w:t>
      </w:r>
      <w:r w:rsidRPr="00BD3DA2">
        <w:rPr>
          <w:rFonts w:ascii="Times New Roman" w:eastAsia="Times New Roman" w:hAnsi="Times New Roman" w:cs="Times New Roman"/>
          <w:b/>
          <w:bCs/>
          <w:sz w:val="24"/>
          <w:szCs w:val="24"/>
          <w:lang w:eastAsia="en-IN"/>
        </w:rPr>
        <w:t>73</w:t>
      </w:r>
      <w:r w:rsidRPr="00BD3DA2">
        <w:rPr>
          <w:rFonts w:ascii="Times New Roman" w:eastAsia="Times New Roman" w:hAnsi="Times New Roman" w:cs="Times New Roman"/>
          <w:sz w:val="24"/>
          <w:szCs w:val="24"/>
          <w:lang w:eastAsia="en-IN"/>
        </w:rPr>
        <w:t> , 094422 </w:t>
      </w:r>
      <w:hyperlink r:id="rId152"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C. Felser , L. Wollmann , S. Chadov , G. Fecher and S. Parkin , </w:t>
      </w:r>
      <w:r w:rsidRPr="00BD3DA2">
        <w:rPr>
          <w:rFonts w:ascii="Times New Roman" w:eastAsia="Times New Roman" w:hAnsi="Times New Roman" w:cs="Times New Roman"/>
          <w:i/>
          <w:iCs/>
          <w:sz w:val="24"/>
          <w:szCs w:val="24"/>
          <w:lang w:eastAsia="en-IN"/>
        </w:rPr>
        <w:t>APL Mater.</w:t>
      </w:r>
      <w:r w:rsidRPr="00BD3DA2">
        <w:rPr>
          <w:rFonts w:ascii="Times New Roman" w:eastAsia="Times New Roman" w:hAnsi="Times New Roman" w:cs="Times New Roman"/>
          <w:sz w:val="24"/>
          <w:szCs w:val="24"/>
          <w:lang w:eastAsia="en-IN"/>
        </w:rPr>
        <w:t>, 2015, </w:t>
      </w:r>
      <w:r w:rsidRPr="00BD3DA2">
        <w:rPr>
          <w:rFonts w:ascii="Times New Roman" w:eastAsia="Times New Roman" w:hAnsi="Times New Roman" w:cs="Times New Roman"/>
          <w:b/>
          <w:bCs/>
          <w:sz w:val="24"/>
          <w:szCs w:val="24"/>
          <w:lang w:eastAsia="en-IN"/>
        </w:rPr>
        <w:t>3</w:t>
      </w:r>
      <w:r w:rsidRPr="00BD3DA2">
        <w:rPr>
          <w:rFonts w:ascii="Times New Roman" w:eastAsia="Times New Roman" w:hAnsi="Times New Roman" w:cs="Times New Roman"/>
          <w:sz w:val="24"/>
          <w:szCs w:val="24"/>
          <w:lang w:eastAsia="en-IN"/>
        </w:rPr>
        <w:t> , 041518 </w:t>
      </w:r>
      <w:hyperlink r:id="rId153"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A. Liechtenstein , M. Katsnelson , V. Antropov and V. Gubanov , </w:t>
      </w:r>
      <w:r w:rsidRPr="00BD3DA2">
        <w:rPr>
          <w:rFonts w:ascii="Times New Roman" w:eastAsia="Times New Roman" w:hAnsi="Times New Roman" w:cs="Times New Roman"/>
          <w:i/>
          <w:iCs/>
          <w:sz w:val="24"/>
          <w:szCs w:val="24"/>
          <w:lang w:eastAsia="en-IN"/>
        </w:rPr>
        <w:t>J. Magn. Magn. Mater.</w:t>
      </w:r>
      <w:r w:rsidRPr="00BD3DA2">
        <w:rPr>
          <w:rFonts w:ascii="Times New Roman" w:eastAsia="Times New Roman" w:hAnsi="Times New Roman" w:cs="Times New Roman"/>
          <w:sz w:val="24"/>
          <w:szCs w:val="24"/>
          <w:lang w:eastAsia="en-IN"/>
        </w:rPr>
        <w:t>, 1987, </w:t>
      </w:r>
      <w:r w:rsidRPr="00BD3DA2">
        <w:rPr>
          <w:rFonts w:ascii="Times New Roman" w:eastAsia="Times New Roman" w:hAnsi="Times New Roman" w:cs="Times New Roman"/>
          <w:b/>
          <w:bCs/>
          <w:sz w:val="24"/>
          <w:szCs w:val="24"/>
          <w:lang w:eastAsia="en-IN"/>
        </w:rPr>
        <w:t>67</w:t>
      </w:r>
      <w:r w:rsidRPr="00BD3DA2">
        <w:rPr>
          <w:rFonts w:ascii="Times New Roman" w:eastAsia="Times New Roman" w:hAnsi="Times New Roman" w:cs="Times New Roman"/>
          <w:sz w:val="24"/>
          <w:szCs w:val="24"/>
          <w:lang w:eastAsia="en-IN"/>
        </w:rPr>
        <w:t> , 65 —74 </w:t>
      </w:r>
      <w:hyperlink r:id="rId154"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I. Galanakis , E. Sas</w:t>
      </w:r>
      <w:r w:rsidRPr="00BD3DA2">
        <w:rPr>
          <w:rFonts w:ascii="Cambria Math" w:eastAsia="Times New Roman" w:hAnsi="Cambria Math" w:cs="Cambria Math"/>
          <w:sz w:val="24"/>
          <w:szCs w:val="24"/>
          <w:lang w:eastAsia="en-IN"/>
        </w:rPr>
        <w:t>ı</w:t>
      </w:r>
      <w:r w:rsidRPr="00BD3DA2">
        <w:rPr>
          <w:rFonts w:ascii="Times New Roman" w:eastAsia="Times New Roman" w:hAnsi="Times New Roman" w:cs="Times New Roman"/>
          <w:sz w:val="24"/>
          <w:szCs w:val="24"/>
          <w:lang w:eastAsia="en-IN"/>
        </w:rPr>
        <w:t>oglu and K. Ozdogan , </w:t>
      </w:r>
      <w:r w:rsidRPr="00BD3DA2">
        <w:rPr>
          <w:rFonts w:ascii="Times New Roman" w:eastAsia="Times New Roman" w:hAnsi="Times New Roman" w:cs="Times New Roman"/>
          <w:i/>
          <w:iCs/>
          <w:sz w:val="24"/>
          <w:szCs w:val="24"/>
          <w:lang w:eastAsia="en-IN"/>
        </w:rPr>
        <w:t>Phys. Rev. B: Condens. Matter Mater. Phys.</w:t>
      </w:r>
      <w:r w:rsidRPr="00BD3DA2">
        <w:rPr>
          <w:rFonts w:ascii="Times New Roman" w:eastAsia="Times New Roman" w:hAnsi="Times New Roman" w:cs="Times New Roman"/>
          <w:sz w:val="24"/>
          <w:szCs w:val="24"/>
          <w:lang w:eastAsia="en-IN"/>
        </w:rPr>
        <w:t>, 2014, </w:t>
      </w:r>
      <w:r w:rsidRPr="00BD3DA2">
        <w:rPr>
          <w:rFonts w:ascii="Times New Roman" w:eastAsia="Times New Roman" w:hAnsi="Times New Roman" w:cs="Times New Roman"/>
          <w:b/>
          <w:bCs/>
          <w:sz w:val="24"/>
          <w:szCs w:val="24"/>
          <w:lang w:eastAsia="en-IN"/>
        </w:rPr>
        <w:t>90</w:t>
      </w:r>
      <w:r w:rsidRPr="00BD3DA2">
        <w:rPr>
          <w:rFonts w:ascii="Times New Roman" w:eastAsia="Times New Roman" w:hAnsi="Times New Roman" w:cs="Times New Roman"/>
          <w:sz w:val="24"/>
          <w:szCs w:val="24"/>
          <w:lang w:eastAsia="en-IN"/>
        </w:rPr>
        <w:t> , 064408 </w:t>
      </w:r>
      <w:hyperlink r:id="rId155"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X. Q. Chen , R. Podloucky and P. Rogl , </w:t>
      </w:r>
      <w:r w:rsidRPr="00BD3DA2">
        <w:rPr>
          <w:rFonts w:ascii="Times New Roman" w:eastAsia="Times New Roman" w:hAnsi="Times New Roman" w:cs="Times New Roman"/>
          <w:i/>
          <w:iCs/>
          <w:sz w:val="24"/>
          <w:szCs w:val="24"/>
          <w:lang w:eastAsia="en-IN"/>
        </w:rPr>
        <w:t>J. Appl. Phys.</w:t>
      </w:r>
      <w:r w:rsidRPr="00BD3DA2">
        <w:rPr>
          <w:rFonts w:ascii="Times New Roman" w:eastAsia="Times New Roman" w:hAnsi="Times New Roman" w:cs="Times New Roman"/>
          <w:sz w:val="24"/>
          <w:szCs w:val="24"/>
          <w:lang w:eastAsia="en-IN"/>
        </w:rPr>
        <w:t>, 2006, </w:t>
      </w:r>
      <w:r w:rsidRPr="00BD3DA2">
        <w:rPr>
          <w:rFonts w:ascii="Times New Roman" w:eastAsia="Times New Roman" w:hAnsi="Times New Roman" w:cs="Times New Roman"/>
          <w:b/>
          <w:bCs/>
          <w:sz w:val="24"/>
          <w:szCs w:val="24"/>
          <w:lang w:eastAsia="en-IN"/>
        </w:rPr>
        <w:t>100</w:t>
      </w:r>
      <w:r w:rsidRPr="00BD3DA2">
        <w:rPr>
          <w:rFonts w:ascii="Times New Roman" w:eastAsia="Times New Roman" w:hAnsi="Times New Roman" w:cs="Times New Roman"/>
          <w:sz w:val="24"/>
          <w:szCs w:val="24"/>
          <w:lang w:eastAsia="en-IN"/>
        </w:rPr>
        <w:t> , 113901 </w:t>
      </w:r>
      <w:hyperlink r:id="rId156"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A. Bansil , S. Kaprzyk and J. Tobola , </w:t>
      </w:r>
      <w:r w:rsidRPr="00BD3DA2">
        <w:rPr>
          <w:rFonts w:ascii="Times New Roman" w:eastAsia="Times New Roman" w:hAnsi="Times New Roman" w:cs="Times New Roman"/>
          <w:i/>
          <w:iCs/>
          <w:sz w:val="24"/>
          <w:szCs w:val="24"/>
          <w:lang w:eastAsia="en-IN"/>
        </w:rPr>
        <w:t>Phys. Rev. B: Condens. Matter Mater. Phys.</w:t>
      </w:r>
      <w:r w:rsidRPr="00BD3DA2">
        <w:rPr>
          <w:rFonts w:ascii="Times New Roman" w:eastAsia="Times New Roman" w:hAnsi="Times New Roman" w:cs="Times New Roman"/>
          <w:sz w:val="24"/>
          <w:szCs w:val="24"/>
          <w:lang w:eastAsia="en-IN"/>
        </w:rPr>
        <w:t>, 1999, </w:t>
      </w:r>
      <w:r w:rsidRPr="00BD3DA2">
        <w:rPr>
          <w:rFonts w:ascii="Times New Roman" w:eastAsia="Times New Roman" w:hAnsi="Times New Roman" w:cs="Times New Roman"/>
          <w:b/>
          <w:bCs/>
          <w:sz w:val="24"/>
          <w:szCs w:val="24"/>
          <w:lang w:eastAsia="en-IN"/>
        </w:rPr>
        <w:t>60</w:t>
      </w:r>
      <w:r w:rsidRPr="00BD3DA2">
        <w:rPr>
          <w:rFonts w:ascii="Times New Roman" w:eastAsia="Times New Roman" w:hAnsi="Times New Roman" w:cs="Times New Roman"/>
          <w:sz w:val="24"/>
          <w:szCs w:val="24"/>
          <w:lang w:eastAsia="en-IN"/>
        </w:rPr>
        <w:t> , 13396 </w:t>
      </w:r>
      <w:hyperlink r:id="rId157"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A. Fert </w:t>
      </w:r>
      <w:r w:rsidRPr="00BD3DA2">
        <w:rPr>
          <w:rFonts w:ascii="Times New Roman" w:eastAsia="Times New Roman" w:hAnsi="Times New Roman" w:cs="Times New Roman"/>
          <w:i/>
          <w:iCs/>
          <w:sz w:val="24"/>
          <w:szCs w:val="24"/>
          <w:lang w:eastAsia="en-IN"/>
        </w:rPr>
        <w:t>Thin Solid Films</w:t>
      </w:r>
      <w:r w:rsidRPr="00BD3DA2">
        <w:rPr>
          <w:rFonts w:ascii="Times New Roman" w:eastAsia="Times New Roman" w:hAnsi="Times New Roman" w:cs="Times New Roman"/>
          <w:sz w:val="24"/>
          <w:szCs w:val="24"/>
          <w:lang w:eastAsia="en-IN"/>
        </w:rPr>
        <w:t>, 2008, </w:t>
      </w:r>
      <w:r w:rsidRPr="00BD3DA2">
        <w:rPr>
          <w:rFonts w:ascii="Times New Roman" w:eastAsia="Times New Roman" w:hAnsi="Times New Roman" w:cs="Times New Roman"/>
          <w:b/>
          <w:bCs/>
          <w:sz w:val="24"/>
          <w:szCs w:val="24"/>
          <w:lang w:eastAsia="en-IN"/>
        </w:rPr>
        <w:t>517</w:t>
      </w:r>
      <w:r w:rsidRPr="00BD3DA2">
        <w:rPr>
          <w:rFonts w:ascii="Times New Roman" w:eastAsia="Times New Roman" w:hAnsi="Times New Roman" w:cs="Times New Roman"/>
          <w:sz w:val="24"/>
          <w:szCs w:val="24"/>
          <w:lang w:eastAsia="en-IN"/>
        </w:rPr>
        <w:t> , 2 </w:t>
      </w:r>
      <w:hyperlink r:id="rId158"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L. Xingxing and Y. Jinlong , </w:t>
      </w:r>
      <w:r w:rsidRPr="00BD3DA2">
        <w:rPr>
          <w:rFonts w:ascii="Times New Roman" w:eastAsia="Times New Roman" w:hAnsi="Times New Roman" w:cs="Times New Roman"/>
          <w:i/>
          <w:iCs/>
          <w:sz w:val="24"/>
          <w:szCs w:val="24"/>
          <w:lang w:eastAsia="en-IN"/>
        </w:rPr>
        <w:t>Natl. Sci. Rev.</w:t>
      </w:r>
      <w:r w:rsidRPr="00BD3DA2">
        <w:rPr>
          <w:rFonts w:ascii="Times New Roman" w:eastAsia="Times New Roman" w:hAnsi="Times New Roman" w:cs="Times New Roman"/>
          <w:sz w:val="24"/>
          <w:szCs w:val="24"/>
          <w:lang w:eastAsia="en-IN"/>
        </w:rPr>
        <w:t>, 2016, </w:t>
      </w:r>
      <w:r w:rsidRPr="00BD3DA2">
        <w:rPr>
          <w:rFonts w:ascii="Times New Roman" w:eastAsia="Times New Roman" w:hAnsi="Times New Roman" w:cs="Times New Roman"/>
          <w:b/>
          <w:bCs/>
          <w:sz w:val="24"/>
          <w:szCs w:val="24"/>
          <w:lang w:eastAsia="en-IN"/>
        </w:rPr>
        <w:t>3</w:t>
      </w:r>
      <w:r w:rsidRPr="00BD3DA2">
        <w:rPr>
          <w:rFonts w:ascii="Times New Roman" w:eastAsia="Times New Roman" w:hAnsi="Times New Roman" w:cs="Times New Roman"/>
          <w:sz w:val="24"/>
          <w:szCs w:val="24"/>
          <w:lang w:eastAsia="en-IN"/>
        </w:rPr>
        <w:t> , 365 </w:t>
      </w:r>
      <w:hyperlink r:id="rId159"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I. Galankis , K. Ozdogan and E. Sasioglu , </w:t>
      </w:r>
      <w:r w:rsidRPr="00BD3DA2">
        <w:rPr>
          <w:rFonts w:ascii="Times New Roman" w:eastAsia="Times New Roman" w:hAnsi="Times New Roman" w:cs="Times New Roman"/>
          <w:i/>
          <w:iCs/>
          <w:sz w:val="24"/>
          <w:szCs w:val="24"/>
          <w:lang w:eastAsia="en-IN"/>
        </w:rPr>
        <w:t>AIP Adv.</w:t>
      </w:r>
      <w:r w:rsidRPr="00BD3DA2">
        <w:rPr>
          <w:rFonts w:ascii="Times New Roman" w:eastAsia="Times New Roman" w:hAnsi="Times New Roman" w:cs="Times New Roman"/>
          <w:sz w:val="24"/>
          <w:szCs w:val="24"/>
          <w:lang w:eastAsia="en-IN"/>
        </w:rPr>
        <w:t>, 2016, </w:t>
      </w:r>
      <w:r w:rsidRPr="00BD3DA2">
        <w:rPr>
          <w:rFonts w:ascii="Times New Roman" w:eastAsia="Times New Roman" w:hAnsi="Times New Roman" w:cs="Times New Roman"/>
          <w:b/>
          <w:bCs/>
          <w:sz w:val="24"/>
          <w:szCs w:val="24"/>
          <w:lang w:eastAsia="en-IN"/>
        </w:rPr>
        <w:t>6</w:t>
      </w:r>
      <w:r w:rsidRPr="00BD3DA2">
        <w:rPr>
          <w:rFonts w:ascii="Times New Roman" w:eastAsia="Times New Roman" w:hAnsi="Times New Roman" w:cs="Times New Roman"/>
          <w:sz w:val="24"/>
          <w:szCs w:val="24"/>
          <w:lang w:eastAsia="en-IN"/>
        </w:rPr>
        <w:t> , 055606 </w:t>
      </w:r>
      <w:hyperlink r:id="rId160"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A. Planes , L. Manosa and M. Acet , </w:t>
      </w:r>
      <w:r w:rsidRPr="00BD3DA2">
        <w:rPr>
          <w:rFonts w:ascii="Times New Roman" w:eastAsia="Times New Roman" w:hAnsi="Times New Roman" w:cs="Times New Roman"/>
          <w:i/>
          <w:iCs/>
          <w:sz w:val="24"/>
          <w:szCs w:val="24"/>
          <w:lang w:eastAsia="en-IN"/>
        </w:rPr>
        <w:t>J. Phys.: Condens. Matter</w:t>
      </w:r>
      <w:r w:rsidRPr="00BD3DA2">
        <w:rPr>
          <w:rFonts w:ascii="Times New Roman" w:eastAsia="Times New Roman" w:hAnsi="Times New Roman" w:cs="Times New Roman"/>
          <w:sz w:val="24"/>
          <w:szCs w:val="24"/>
          <w:lang w:eastAsia="en-IN"/>
        </w:rPr>
        <w:t>, 2009, </w:t>
      </w:r>
      <w:r w:rsidRPr="00BD3DA2">
        <w:rPr>
          <w:rFonts w:ascii="Times New Roman" w:eastAsia="Times New Roman" w:hAnsi="Times New Roman" w:cs="Times New Roman"/>
          <w:b/>
          <w:bCs/>
          <w:sz w:val="24"/>
          <w:szCs w:val="24"/>
          <w:lang w:eastAsia="en-IN"/>
        </w:rPr>
        <w:t>21</w:t>
      </w:r>
      <w:r w:rsidRPr="00BD3DA2">
        <w:rPr>
          <w:rFonts w:ascii="Times New Roman" w:eastAsia="Times New Roman" w:hAnsi="Times New Roman" w:cs="Times New Roman"/>
          <w:sz w:val="24"/>
          <w:szCs w:val="24"/>
          <w:lang w:eastAsia="en-IN"/>
        </w:rPr>
        <w:t> , 233201 </w:t>
      </w:r>
      <w:hyperlink r:id="rId161"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P. Entel , V. D. Buchelnikov , V. V. Khovailo , A. T. Zayak , W. A. Adeagbo , M. E. Gruner , H. C. Herper and E. F. Wassermann , </w:t>
      </w:r>
      <w:r w:rsidRPr="00BD3DA2">
        <w:rPr>
          <w:rFonts w:ascii="Times New Roman" w:eastAsia="Times New Roman" w:hAnsi="Times New Roman" w:cs="Times New Roman"/>
          <w:i/>
          <w:iCs/>
          <w:sz w:val="24"/>
          <w:szCs w:val="24"/>
          <w:lang w:eastAsia="en-IN"/>
        </w:rPr>
        <w:t>J. Phys. D: Appl. Phys.</w:t>
      </w:r>
      <w:r w:rsidRPr="00BD3DA2">
        <w:rPr>
          <w:rFonts w:ascii="Times New Roman" w:eastAsia="Times New Roman" w:hAnsi="Times New Roman" w:cs="Times New Roman"/>
          <w:sz w:val="24"/>
          <w:szCs w:val="24"/>
          <w:lang w:eastAsia="en-IN"/>
        </w:rPr>
        <w:t>, 2006, </w:t>
      </w:r>
      <w:r w:rsidRPr="00BD3DA2">
        <w:rPr>
          <w:rFonts w:ascii="Times New Roman" w:eastAsia="Times New Roman" w:hAnsi="Times New Roman" w:cs="Times New Roman"/>
          <w:b/>
          <w:bCs/>
          <w:sz w:val="24"/>
          <w:szCs w:val="24"/>
          <w:lang w:eastAsia="en-IN"/>
        </w:rPr>
        <w:t>39</w:t>
      </w:r>
      <w:r w:rsidRPr="00BD3DA2">
        <w:rPr>
          <w:rFonts w:ascii="Times New Roman" w:eastAsia="Times New Roman" w:hAnsi="Times New Roman" w:cs="Times New Roman"/>
          <w:sz w:val="24"/>
          <w:szCs w:val="24"/>
          <w:lang w:eastAsia="en-IN"/>
        </w:rPr>
        <w:t> , 865 </w:t>
      </w:r>
      <w:hyperlink r:id="rId162"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S. Wurmehl , G. H. Fecher , H. C. Kandpal , V. Ksenofontov , C. Felser and H.-J. Lin , </w:t>
      </w:r>
      <w:r w:rsidRPr="00BD3DA2">
        <w:rPr>
          <w:rFonts w:ascii="Times New Roman" w:eastAsia="Times New Roman" w:hAnsi="Times New Roman" w:cs="Times New Roman"/>
          <w:i/>
          <w:iCs/>
          <w:sz w:val="24"/>
          <w:szCs w:val="24"/>
          <w:lang w:eastAsia="en-IN"/>
        </w:rPr>
        <w:t>Appl. Phys. Lett.</w:t>
      </w:r>
      <w:r w:rsidRPr="00BD3DA2">
        <w:rPr>
          <w:rFonts w:ascii="Times New Roman" w:eastAsia="Times New Roman" w:hAnsi="Times New Roman" w:cs="Times New Roman"/>
          <w:sz w:val="24"/>
          <w:szCs w:val="24"/>
          <w:lang w:eastAsia="en-IN"/>
        </w:rPr>
        <w:t>, 2006, </w:t>
      </w:r>
      <w:r w:rsidRPr="00BD3DA2">
        <w:rPr>
          <w:rFonts w:ascii="Times New Roman" w:eastAsia="Times New Roman" w:hAnsi="Times New Roman" w:cs="Times New Roman"/>
          <w:b/>
          <w:bCs/>
          <w:sz w:val="24"/>
          <w:szCs w:val="24"/>
          <w:lang w:eastAsia="en-IN"/>
        </w:rPr>
        <w:t>88</w:t>
      </w:r>
      <w:r w:rsidRPr="00BD3DA2">
        <w:rPr>
          <w:rFonts w:ascii="Times New Roman" w:eastAsia="Times New Roman" w:hAnsi="Times New Roman" w:cs="Times New Roman"/>
          <w:sz w:val="24"/>
          <w:szCs w:val="24"/>
          <w:lang w:eastAsia="en-IN"/>
        </w:rPr>
        <w:t> , 032503 </w:t>
      </w:r>
      <w:hyperlink r:id="rId163"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L. Bainsla and K. Suresh , </w:t>
      </w:r>
      <w:r w:rsidRPr="00BD3DA2">
        <w:rPr>
          <w:rFonts w:ascii="Times New Roman" w:eastAsia="Times New Roman" w:hAnsi="Times New Roman" w:cs="Times New Roman"/>
          <w:i/>
          <w:iCs/>
          <w:sz w:val="24"/>
          <w:szCs w:val="24"/>
          <w:lang w:eastAsia="en-IN"/>
        </w:rPr>
        <w:t>Appl. Phys. Lett.</w:t>
      </w:r>
      <w:r w:rsidRPr="00BD3DA2">
        <w:rPr>
          <w:rFonts w:ascii="Times New Roman" w:eastAsia="Times New Roman" w:hAnsi="Times New Roman" w:cs="Times New Roman"/>
          <w:sz w:val="24"/>
          <w:szCs w:val="24"/>
          <w:lang w:eastAsia="en-IN"/>
        </w:rPr>
        <w:t>, 2016, </w:t>
      </w:r>
      <w:r w:rsidRPr="00BD3DA2">
        <w:rPr>
          <w:rFonts w:ascii="Times New Roman" w:eastAsia="Times New Roman" w:hAnsi="Times New Roman" w:cs="Times New Roman"/>
          <w:b/>
          <w:bCs/>
          <w:sz w:val="24"/>
          <w:szCs w:val="24"/>
          <w:lang w:eastAsia="en-IN"/>
        </w:rPr>
        <w:t>3</w:t>
      </w:r>
      <w:r w:rsidRPr="00BD3DA2">
        <w:rPr>
          <w:rFonts w:ascii="Times New Roman" w:eastAsia="Times New Roman" w:hAnsi="Times New Roman" w:cs="Times New Roman"/>
          <w:sz w:val="24"/>
          <w:szCs w:val="24"/>
          <w:lang w:eastAsia="en-IN"/>
        </w:rPr>
        <w:t> , 031101 </w:t>
      </w:r>
      <w:hyperlink r:id="rId164"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X. Wang , Z. Cheng , J. Wang , X. Wang and G. Liu , </w:t>
      </w:r>
      <w:r w:rsidRPr="00BD3DA2">
        <w:rPr>
          <w:rFonts w:ascii="Times New Roman" w:eastAsia="Times New Roman" w:hAnsi="Times New Roman" w:cs="Times New Roman"/>
          <w:i/>
          <w:iCs/>
          <w:sz w:val="24"/>
          <w:szCs w:val="24"/>
          <w:lang w:eastAsia="en-IN"/>
        </w:rPr>
        <w:t>J. Mater. Chem. C</w:t>
      </w:r>
      <w:r w:rsidRPr="00BD3DA2">
        <w:rPr>
          <w:rFonts w:ascii="Times New Roman" w:eastAsia="Times New Roman" w:hAnsi="Times New Roman" w:cs="Times New Roman"/>
          <w:sz w:val="24"/>
          <w:szCs w:val="24"/>
          <w:lang w:eastAsia="en-IN"/>
        </w:rPr>
        <w:t>, 2016, </w:t>
      </w:r>
      <w:r w:rsidRPr="00BD3DA2">
        <w:rPr>
          <w:rFonts w:ascii="Times New Roman" w:eastAsia="Times New Roman" w:hAnsi="Times New Roman" w:cs="Times New Roman"/>
          <w:b/>
          <w:bCs/>
          <w:sz w:val="24"/>
          <w:szCs w:val="24"/>
          <w:lang w:eastAsia="en-IN"/>
        </w:rPr>
        <w:t>4</w:t>
      </w:r>
      <w:r w:rsidRPr="00BD3DA2">
        <w:rPr>
          <w:rFonts w:ascii="Times New Roman" w:eastAsia="Times New Roman" w:hAnsi="Times New Roman" w:cs="Times New Roman"/>
          <w:sz w:val="24"/>
          <w:szCs w:val="24"/>
          <w:lang w:eastAsia="en-IN"/>
        </w:rPr>
        <w:t> , 7176 —7192 </w:t>
      </w:r>
      <w:hyperlink r:id="rId165"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T. Graf , C. Felser and S. Parkin , </w:t>
      </w:r>
      <w:r w:rsidRPr="00BD3DA2">
        <w:rPr>
          <w:rFonts w:ascii="Times New Roman" w:eastAsia="Times New Roman" w:hAnsi="Times New Roman" w:cs="Times New Roman"/>
          <w:i/>
          <w:iCs/>
          <w:sz w:val="24"/>
          <w:szCs w:val="24"/>
          <w:lang w:eastAsia="en-IN"/>
        </w:rPr>
        <w:t>Prog. Solid State Chem.</w:t>
      </w:r>
      <w:r w:rsidRPr="00BD3DA2">
        <w:rPr>
          <w:rFonts w:ascii="Times New Roman" w:eastAsia="Times New Roman" w:hAnsi="Times New Roman" w:cs="Times New Roman"/>
          <w:sz w:val="24"/>
          <w:szCs w:val="24"/>
          <w:lang w:eastAsia="en-IN"/>
        </w:rPr>
        <w:t>, 2011, </w:t>
      </w:r>
      <w:r w:rsidRPr="00BD3DA2">
        <w:rPr>
          <w:rFonts w:ascii="Times New Roman" w:eastAsia="Times New Roman" w:hAnsi="Times New Roman" w:cs="Times New Roman"/>
          <w:b/>
          <w:bCs/>
          <w:sz w:val="24"/>
          <w:szCs w:val="24"/>
          <w:lang w:eastAsia="en-IN"/>
        </w:rPr>
        <w:t>39</w:t>
      </w:r>
      <w:r w:rsidRPr="00BD3DA2">
        <w:rPr>
          <w:rFonts w:ascii="Times New Roman" w:eastAsia="Times New Roman" w:hAnsi="Times New Roman" w:cs="Times New Roman"/>
          <w:sz w:val="24"/>
          <w:szCs w:val="24"/>
          <w:lang w:eastAsia="en-IN"/>
        </w:rPr>
        <w:t> , 1 —50 </w:t>
      </w:r>
      <w:hyperlink r:id="rId166"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S. Sanvito , C. Oses , J. Xue , A. Tiwari , M. Zic , T. Archer , P. Tozman , M. Venkatesan , M. Coey and S. Curtarolo , </w:t>
      </w:r>
      <w:r w:rsidRPr="00BD3DA2">
        <w:rPr>
          <w:rFonts w:ascii="Times New Roman" w:eastAsia="Times New Roman" w:hAnsi="Times New Roman" w:cs="Times New Roman"/>
          <w:i/>
          <w:iCs/>
          <w:sz w:val="24"/>
          <w:szCs w:val="24"/>
          <w:lang w:eastAsia="en-IN"/>
        </w:rPr>
        <w:t>Sci. Adv.</w:t>
      </w:r>
      <w:r w:rsidRPr="00BD3DA2">
        <w:rPr>
          <w:rFonts w:ascii="Times New Roman" w:eastAsia="Times New Roman" w:hAnsi="Times New Roman" w:cs="Times New Roman"/>
          <w:sz w:val="24"/>
          <w:szCs w:val="24"/>
          <w:lang w:eastAsia="en-IN"/>
        </w:rPr>
        <w:t>, 2017, </w:t>
      </w:r>
      <w:r w:rsidRPr="00BD3DA2">
        <w:rPr>
          <w:rFonts w:ascii="Times New Roman" w:eastAsia="Times New Roman" w:hAnsi="Times New Roman" w:cs="Times New Roman"/>
          <w:b/>
          <w:bCs/>
          <w:sz w:val="24"/>
          <w:szCs w:val="24"/>
          <w:lang w:eastAsia="en-IN"/>
        </w:rPr>
        <w:t>3</w:t>
      </w:r>
      <w:r w:rsidRPr="00BD3DA2">
        <w:rPr>
          <w:rFonts w:ascii="Times New Roman" w:eastAsia="Times New Roman" w:hAnsi="Times New Roman" w:cs="Times New Roman"/>
          <w:sz w:val="24"/>
          <w:szCs w:val="24"/>
          <w:lang w:eastAsia="en-IN"/>
        </w:rPr>
        <w:t> , e1602241 </w:t>
      </w:r>
      <w:hyperlink r:id="rId167"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D. Bensaid , T. Hellal , M. Ameri , Y. Azzaz , B. Doumi , Y. Al-Douri , B. Abderrahim and F. Benzoudji , </w:t>
      </w:r>
      <w:r w:rsidRPr="00BD3DA2">
        <w:rPr>
          <w:rFonts w:ascii="Times New Roman" w:eastAsia="Times New Roman" w:hAnsi="Times New Roman" w:cs="Times New Roman"/>
          <w:i/>
          <w:iCs/>
          <w:sz w:val="24"/>
          <w:szCs w:val="24"/>
          <w:lang w:eastAsia="en-IN"/>
        </w:rPr>
        <w:t>J. Supercond. Novel Magn.</w:t>
      </w:r>
      <w:r w:rsidRPr="00BD3DA2">
        <w:rPr>
          <w:rFonts w:ascii="Times New Roman" w:eastAsia="Times New Roman" w:hAnsi="Times New Roman" w:cs="Times New Roman"/>
          <w:sz w:val="24"/>
          <w:szCs w:val="24"/>
          <w:lang w:eastAsia="en-IN"/>
        </w:rPr>
        <w:t>, 2016, </w:t>
      </w:r>
      <w:r w:rsidRPr="00BD3DA2">
        <w:rPr>
          <w:rFonts w:ascii="Times New Roman" w:eastAsia="Times New Roman" w:hAnsi="Times New Roman" w:cs="Times New Roman"/>
          <w:b/>
          <w:bCs/>
          <w:sz w:val="24"/>
          <w:szCs w:val="24"/>
          <w:lang w:eastAsia="en-IN"/>
        </w:rPr>
        <w:t>29</w:t>
      </w:r>
      <w:r w:rsidRPr="00BD3DA2">
        <w:rPr>
          <w:rFonts w:ascii="Times New Roman" w:eastAsia="Times New Roman" w:hAnsi="Times New Roman" w:cs="Times New Roman"/>
          <w:sz w:val="24"/>
          <w:szCs w:val="24"/>
          <w:lang w:eastAsia="en-IN"/>
        </w:rPr>
        <w:t> , 1843 —1850 </w:t>
      </w:r>
      <w:hyperlink r:id="rId168"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I. Yahiaoui , A. Lazreg , Z. Dridi , Y. Al-Douri and B. Bouhafs , </w:t>
      </w:r>
      <w:r w:rsidRPr="00BD3DA2">
        <w:rPr>
          <w:rFonts w:ascii="Times New Roman" w:eastAsia="Times New Roman" w:hAnsi="Times New Roman" w:cs="Times New Roman"/>
          <w:i/>
          <w:iCs/>
          <w:sz w:val="24"/>
          <w:szCs w:val="24"/>
          <w:lang w:eastAsia="en-IN"/>
        </w:rPr>
        <w:t>J. Supercond. Novel Magn.</w:t>
      </w:r>
      <w:r w:rsidRPr="00BD3DA2">
        <w:rPr>
          <w:rFonts w:ascii="Times New Roman" w:eastAsia="Times New Roman" w:hAnsi="Times New Roman" w:cs="Times New Roman"/>
          <w:sz w:val="24"/>
          <w:szCs w:val="24"/>
          <w:lang w:eastAsia="en-IN"/>
        </w:rPr>
        <w:t>, 2017, </w:t>
      </w:r>
      <w:r w:rsidRPr="00BD3DA2">
        <w:rPr>
          <w:rFonts w:ascii="Times New Roman" w:eastAsia="Times New Roman" w:hAnsi="Times New Roman" w:cs="Times New Roman"/>
          <w:b/>
          <w:bCs/>
          <w:sz w:val="24"/>
          <w:szCs w:val="24"/>
          <w:lang w:eastAsia="en-IN"/>
        </w:rPr>
        <w:t>30</w:t>
      </w:r>
      <w:r w:rsidRPr="00BD3DA2">
        <w:rPr>
          <w:rFonts w:ascii="Times New Roman" w:eastAsia="Times New Roman" w:hAnsi="Times New Roman" w:cs="Times New Roman"/>
          <w:sz w:val="24"/>
          <w:szCs w:val="24"/>
          <w:lang w:eastAsia="en-IN"/>
        </w:rPr>
        <w:t> , 421 —424 </w:t>
      </w:r>
      <w:hyperlink r:id="rId169"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lastRenderedPageBreak/>
        <w:t>F. Semari , F. Dahmane , N. Baki , Y. Al-Douri , S. Akbudak , G. Ugur , S. Ugur , A. Bouhemadou , R. Khenata and C. H. Voon , </w:t>
      </w:r>
      <w:r w:rsidRPr="00BD3DA2">
        <w:rPr>
          <w:rFonts w:ascii="Times New Roman" w:eastAsia="Times New Roman" w:hAnsi="Times New Roman" w:cs="Times New Roman"/>
          <w:i/>
          <w:iCs/>
          <w:sz w:val="24"/>
          <w:szCs w:val="24"/>
          <w:lang w:eastAsia="en-IN"/>
        </w:rPr>
        <w:t>Chin. J. Phys.</w:t>
      </w:r>
      <w:r w:rsidRPr="00BD3DA2">
        <w:rPr>
          <w:rFonts w:ascii="Times New Roman" w:eastAsia="Times New Roman" w:hAnsi="Times New Roman" w:cs="Times New Roman"/>
          <w:sz w:val="24"/>
          <w:szCs w:val="24"/>
          <w:lang w:eastAsia="en-IN"/>
        </w:rPr>
        <w:t>, 2018, </w:t>
      </w:r>
      <w:r w:rsidRPr="00BD3DA2">
        <w:rPr>
          <w:rFonts w:ascii="Times New Roman" w:eastAsia="Times New Roman" w:hAnsi="Times New Roman" w:cs="Times New Roman"/>
          <w:b/>
          <w:bCs/>
          <w:sz w:val="24"/>
          <w:szCs w:val="24"/>
          <w:lang w:eastAsia="en-IN"/>
        </w:rPr>
        <w:t>56</w:t>
      </w:r>
      <w:r w:rsidRPr="00BD3DA2">
        <w:rPr>
          <w:rFonts w:ascii="Times New Roman" w:eastAsia="Times New Roman" w:hAnsi="Times New Roman" w:cs="Times New Roman"/>
          <w:sz w:val="24"/>
          <w:szCs w:val="24"/>
          <w:lang w:eastAsia="en-IN"/>
        </w:rPr>
        <w:t> , 567 —573 </w:t>
      </w:r>
      <w:hyperlink r:id="rId170"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F. Khelfaoui , M. Ameri , D. Bensaid , I. Ameri and Y. Al-Douri , </w:t>
      </w:r>
      <w:r w:rsidRPr="00BD3DA2">
        <w:rPr>
          <w:rFonts w:ascii="Times New Roman" w:eastAsia="Times New Roman" w:hAnsi="Times New Roman" w:cs="Times New Roman"/>
          <w:i/>
          <w:iCs/>
          <w:sz w:val="24"/>
          <w:szCs w:val="24"/>
          <w:lang w:eastAsia="en-IN"/>
        </w:rPr>
        <w:t>J. Supercond. Novel Magn.</w:t>
      </w:r>
      <w:r w:rsidRPr="00BD3DA2">
        <w:rPr>
          <w:rFonts w:ascii="Times New Roman" w:eastAsia="Times New Roman" w:hAnsi="Times New Roman" w:cs="Times New Roman"/>
          <w:sz w:val="24"/>
          <w:szCs w:val="24"/>
          <w:lang w:eastAsia="en-IN"/>
        </w:rPr>
        <w:t>, 2018, </w:t>
      </w:r>
      <w:r w:rsidRPr="00BD3DA2">
        <w:rPr>
          <w:rFonts w:ascii="Times New Roman" w:eastAsia="Times New Roman" w:hAnsi="Times New Roman" w:cs="Times New Roman"/>
          <w:b/>
          <w:bCs/>
          <w:sz w:val="24"/>
          <w:szCs w:val="24"/>
          <w:lang w:eastAsia="en-IN"/>
        </w:rPr>
        <w:t>31</w:t>
      </w:r>
      <w:r w:rsidRPr="00BD3DA2">
        <w:rPr>
          <w:rFonts w:ascii="Times New Roman" w:eastAsia="Times New Roman" w:hAnsi="Times New Roman" w:cs="Times New Roman"/>
          <w:sz w:val="24"/>
          <w:szCs w:val="24"/>
          <w:lang w:eastAsia="en-IN"/>
        </w:rPr>
        <w:t> , 3183 —3192 </w:t>
      </w:r>
      <w:hyperlink r:id="rId171"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D. P. Rai , Sandeep , A. Shankar , R. Khenata , A. H. Reshak , C. E. Ekuma , R. K. Thapa and S.-H. Ke , </w:t>
      </w:r>
      <w:r w:rsidRPr="00BD3DA2">
        <w:rPr>
          <w:rFonts w:ascii="Times New Roman" w:eastAsia="Times New Roman" w:hAnsi="Times New Roman" w:cs="Times New Roman"/>
          <w:i/>
          <w:iCs/>
          <w:sz w:val="24"/>
          <w:szCs w:val="24"/>
          <w:lang w:eastAsia="en-IN"/>
        </w:rPr>
        <w:t>AIP Adv.</w:t>
      </w:r>
      <w:r w:rsidRPr="00BD3DA2">
        <w:rPr>
          <w:rFonts w:ascii="Times New Roman" w:eastAsia="Times New Roman" w:hAnsi="Times New Roman" w:cs="Times New Roman"/>
          <w:sz w:val="24"/>
          <w:szCs w:val="24"/>
          <w:lang w:eastAsia="en-IN"/>
        </w:rPr>
        <w:t>, 2017, </w:t>
      </w:r>
      <w:r w:rsidRPr="00BD3DA2">
        <w:rPr>
          <w:rFonts w:ascii="Times New Roman" w:eastAsia="Times New Roman" w:hAnsi="Times New Roman" w:cs="Times New Roman"/>
          <w:b/>
          <w:bCs/>
          <w:sz w:val="24"/>
          <w:szCs w:val="24"/>
          <w:lang w:eastAsia="en-IN"/>
        </w:rPr>
        <w:t>7</w:t>
      </w:r>
      <w:r w:rsidRPr="00BD3DA2">
        <w:rPr>
          <w:rFonts w:ascii="Times New Roman" w:eastAsia="Times New Roman" w:hAnsi="Times New Roman" w:cs="Times New Roman"/>
          <w:sz w:val="24"/>
          <w:szCs w:val="24"/>
          <w:lang w:eastAsia="en-IN"/>
        </w:rPr>
        <w:t> , 045118 </w:t>
      </w:r>
      <w:hyperlink r:id="rId172"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D. Wu , Z. Zhe , L. Li , Z. Zhang , H. Zhao , J. Wang , B. Ma and Q. Jin , </w:t>
      </w:r>
      <w:r w:rsidRPr="00BD3DA2">
        <w:rPr>
          <w:rFonts w:ascii="Times New Roman" w:eastAsia="Times New Roman" w:hAnsi="Times New Roman" w:cs="Times New Roman"/>
          <w:i/>
          <w:iCs/>
          <w:sz w:val="24"/>
          <w:szCs w:val="24"/>
          <w:lang w:eastAsia="en-IN"/>
        </w:rPr>
        <w:t>Sci. Rep.</w:t>
      </w:r>
      <w:r w:rsidRPr="00BD3DA2">
        <w:rPr>
          <w:rFonts w:ascii="Times New Roman" w:eastAsia="Times New Roman" w:hAnsi="Times New Roman" w:cs="Times New Roman"/>
          <w:sz w:val="24"/>
          <w:szCs w:val="24"/>
          <w:lang w:eastAsia="en-IN"/>
        </w:rPr>
        <w:t>, 2015, </w:t>
      </w:r>
      <w:r w:rsidRPr="00BD3DA2">
        <w:rPr>
          <w:rFonts w:ascii="Times New Roman" w:eastAsia="Times New Roman" w:hAnsi="Times New Roman" w:cs="Times New Roman"/>
          <w:b/>
          <w:bCs/>
          <w:sz w:val="24"/>
          <w:szCs w:val="24"/>
          <w:lang w:eastAsia="en-IN"/>
        </w:rPr>
        <w:t>5</w:t>
      </w:r>
      <w:r w:rsidRPr="00BD3DA2">
        <w:rPr>
          <w:rFonts w:ascii="Times New Roman" w:eastAsia="Times New Roman" w:hAnsi="Times New Roman" w:cs="Times New Roman"/>
          <w:sz w:val="24"/>
          <w:szCs w:val="24"/>
          <w:lang w:eastAsia="en-IN"/>
        </w:rPr>
        <w:t> , 12352 </w:t>
      </w:r>
      <w:hyperlink r:id="rId173"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L. D. M. Shaughnessy , R. Snow and C. Y. Fong , </w:t>
      </w:r>
      <w:r w:rsidRPr="00BD3DA2">
        <w:rPr>
          <w:rFonts w:ascii="Times New Roman" w:eastAsia="Times New Roman" w:hAnsi="Times New Roman" w:cs="Times New Roman"/>
          <w:i/>
          <w:iCs/>
          <w:sz w:val="24"/>
          <w:szCs w:val="24"/>
          <w:lang w:eastAsia="en-IN"/>
        </w:rPr>
        <w:t>Phys. Rev. A: At., Mol., Opt. Phys.</w:t>
      </w:r>
      <w:r w:rsidRPr="00BD3DA2">
        <w:rPr>
          <w:rFonts w:ascii="Times New Roman" w:eastAsia="Times New Roman" w:hAnsi="Times New Roman" w:cs="Times New Roman"/>
          <w:sz w:val="24"/>
          <w:szCs w:val="24"/>
          <w:lang w:eastAsia="en-IN"/>
        </w:rPr>
        <w:t>, 2011, </w:t>
      </w:r>
      <w:r w:rsidRPr="00BD3DA2">
        <w:rPr>
          <w:rFonts w:ascii="Times New Roman" w:eastAsia="Times New Roman" w:hAnsi="Times New Roman" w:cs="Times New Roman"/>
          <w:b/>
          <w:bCs/>
          <w:sz w:val="24"/>
          <w:szCs w:val="24"/>
          <w:lang w:eastAsia="en-IN"/>
        </w:rPr>
        <w:t>2011</w:t>
      </w:r>
      <w:r w:rsidRPr="00BD3DA2">
        <w:rPr>
          <w:rFonts w:ascii="Times New Roman" w:eastAsia="Times New Roman" w:hAnsi="Times New Roman" w:cs="Times New Roman"/>
          <w:sz w:val="24"/>
          <w:szCs w:val="24"/>
          <w:lang w:eastAsia="en-IN"/>
        </w:rPr>
        <w:t> , 140805 </w:t>
      </w:r>
      <w:hyperlink r:id="rId174"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O. Appel and Y. Gelbstein , </w:t>
      </w:r>
      <w:r w:rsidRPr="00BD3DA2">
        <w:rPr>
          <w:rFonts w:ascii="Times New Roman" w:eastAsia="Times New Roman" w:hAnsi="Times New Roman" w:cs="Times New Roman"/>
          <w:i/>
          <w:iCs/>
          <w:sz w:val="24"/>
          <w:szCs w:val="24"/>
          <w:lang w:eastAsia="en-IN"/>
        </w:rPr>
        <w:t>J. Electron. Mater.</w:t>
      </w:r>
      <w:r w:rsidRPr="00BD3DA2">
        <w:rPr>
          <w:rFonts w:ascii="Times New Roman" w:eastAsia="Times New Roman" w:hAnsi="Times New Roman" w:cs="Times New Roman"/>
          <w:sz w:val="24"/>
          <w:szCs w:val="24"/>
          <w:lang w:eastAsia="en-IN"/>
        </w:rPr>
        <w:t>, 2014, </w:t>
      </w:r>
      <w:r w:rsidRPr="00BD3DA2">
        <w:rPr>
          <w:rFonts w:ascii="Times New Roman" w:eastAsia="Times New Roman" w:hAnsi="Times New Roman" w:cs="Times New Roman"/>
          <w:b/>
          <w:bCs/>
          <w:sz w:val="24"/>
          <w:szCs w:val="24"/>
          <w:lang w:eastAsia="en-IN"/>
        </w:rPr>
        <w:t>43</w:t>
      </w:r>
      <w:r w:rsidRPr="00BD3DA2">
        <w:rPr>
          <w:rFonts w:ascii="Times New Roman" w:eastAsia="Times New Roman" w:hAnsi="Times New Roman" w:cs="Times New Roman"/>
          <w:sz w:val="24"/>
          <w:szCs w:val="24"/>
          <w:lang w:eastAsia="en-IN"/>
        </w:rPr>
        <w:t> , 1976 —1982 </w:t>
      </w:r>
      <w:hyperlink r:id="rId175"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Y. Gelbstein </w:t>
      </w:r>
      <w:r w:rsidRPr="00BD3DA2">
        <w:rPr>
          <w:rFonts w:ascii="Times New Roman" w:eastAsia="Times New Roman" w:hAnsi="Times New Roman" w:cs="Times New Roman"/>
          <w:i/>
          <w:iCs/>
          <w:sz w:val="24"/>
          <w:szCs w:val="24"/>
          <w:lang w:eastAsia="en-IN"/>
        </w:rPr>
        <w:t>J. Electron. Mater.</w:t>
      </w:r>
      <w:r w:rsidRPr="00BD3DA2">
        <w:rPr>
          <w:rFonts w:ascii="Times New Roman" w:eastAsia="Times New Roman" w:hAnsi="Times New Roman" w:cs="Times New Roman"/>
          <w:sz w:val="24"/>
          <w:szCs w:val="24"/>
          <w:lang w:eastAsia="en-IN"/>
        </w:rPr>
        <w:t>, 2011, </w:t>
      </w:r>
      <w:r w:rsidRPr="00BD3DA2">
        <w:rPr>
          <w:rFonts w:ascii="Times New Roman" w:eastAsia="Times New Roman" w:hAnsi="Times New Roman" w:cs="Times New Roman"/>
          <w:b/>
          <w:bCs/>
          <w:sz w:val="24"/>
          <w:szCs w:val="24"/>
          <w:lang w:eastAsia="en-IN"/>
        </w:rPr>
        <w:t>40</w:t>
      </w:r>
      <w:r w:rsidRPr="00BD3DA2">
        <w:rPr>
          <w:rFonts w:ascii="Times New Roman" w:eastAsia="Times New Roman" w:hAnsi="Times New Roman" w:cs="Times New Roman"/>
          <w:sz w:val="24"/>
          <w:szCs w:val="24"/>
          <w:lang w:eastAsia="en-IN"/>
        </w:rPr>
        <w:t> , 533 —536 </w:t>
      </w:r>
      <w:hyperlink r:id="rId176"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Y. Gelbstein , J. Davidow , E. Leshem , O. Pinshow and S. Moisa , </w:t>
      </w:r>
      <w:r w:rsidRPr="00BD3DA2">
        <w:rPr>
          <w:rFonts w:ascii="Times New Roman" w:eastAsia="Times New Roman" w:hAnsi="Times New Roman" w:cs="Times New Roman"/>
          <w:i/>
          <w:iCs/>
          <w:sz w:val="24"/>
          <w:szCs w:val="24"/>
          <w:lang w:eastAsia="en-IN"/>
        </w:rPr>
        <w:t>Phys. Status Solidi B</w:t>
      </w:r>
      <w:r w:rsidRPr="00BD3DA2">
        <w:rPr>
          <w:rFonts w:ascii="Times New Roman" w:eastAsia="Times New Roman" w:hAnsi="Times New Roman" w:cs="Times New Roman"/>
          <w:sz w:val="24"/>
          <w:szCs w:val="24"/>
          <w:lang w:eastAsia="en-IN"/>
        </w:rPr>
        <w:t>, 2014, </w:t>
      </w:r>
      <w:r w:rsidRPr="00BD3DA2">
        <w:rPr>
          <w:rFonts w:ascii="Times New Roman" w:eastAsia="Times New Roman" w:hAnsi="Times New Roman" w:cs="Times New Roman"/>
          <w:b/>
          <w:bCs/>
          <w:sz w:val="24"/>
          <w:szCs w:val="24"/>
          <w:lang w:eastAsia="en-IN"/>
        </w:rPr>
        <w:t>251</w:t>
      </w:r>
      <w:r w:rsidRPr="00BD3DA2">
        <w:rPr>
          <w:rFonts w:ascii="Times New Roman" w:eastAsia="Times New Roman" w:hAnsi="Times New Roman" w:cs="Times New Roman"/>
          <w:sz w:val="24"/>
          <w:szCs w:val="24"/>
          <w:lang w:eastAsia="en-IN"/>
        </w:rPr>
        <w:t> , 1431 —1437 </w:t>
      </w:r>
      <w:hyperlink r:id="rId177"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G. M. Guttmann , D. Dadon and Y. Gelbstein , </w:t>
      </w:r>
      <w:r w:rsidRPr="00BD3DA2">
        <w:rPr>
          <w:rFonts w:ascii="Times New Roman" w:eastAsia="Times New Roman" w:hAnsi="Times New Roman" w:cs="Times New Roman"/>
          <w:i/>
          <w:iCs/>
          <w:sz w:val="24"/>
          <w:szCs w:val="24"/>
          <w:lang w:eastAsia="en-IN"/>
        </w:rPr>
        <w:t>J. Appl. Phys.</w:t>
      </w:r>
      <w:r w:rsidRPr="00BD3DA2">
        <w:rPr>
          <w:rFonts w:ascii="Times New Roman" w:eastAsia="Times New Roman" w:hAnsi="Times New Roman" w:cs="Times New Roman"/>
          <w:sz w:val="24"/>
          <w:szCs w:val="24"/>
          <w:lang w:eastAsia="en-IN"/>
        </w:rPr>
        <w:t>, 2015, </w:t>
      </w:r>
      <w:r w:rsidRPr="00BD3DA2">
        <w:rPr>
          <w:rFonts w:ascii="Times New Roman" w:eastAsia="Times New Roman" w:hAnsi="Times New Roman" w:cs="Times New Roman"/>
          <w:b/>
          <w:bCs/>
          <w:sz w:val="24"/>
          <w:szCs w:val="24"/>
          <w:lang w:eastAsia="en-IN"/>
        </w:rPr>
        <w:t>118</w:t>
      </w:r>
      <w:r w:rsidRPr="00BD3DA2">
        <w:rPr>
          <w:rFonts w:ascii="Times New Roman" w:eastAsia="Times New Roman" w:hAnsi="Times New Roman" w:cs="Times New Roman"/>
          <w:sz w:val="24"/>
          <w:szCs w:val="24"/>
          <w:lang w:eastAsia="en-IN"/>
        </w:rPr>
        <w:t> , 065102 </w:t>
      </w:r>
      <w:hyperlink r:id="rId178"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G. Komisarchik , D. Fuks and Y. Gelbstein , </w:t>
      </w:r>
      <w:r w:rsidRPr="00BD3DA2">
        <w:rPr>
          <w:rFonts w:ascii="Times New Roman" w:eastAsia="Times New Roman" w:hAnsi="Times New Roman" w:cs="Times New Roman"/>
          <w:i/>
          <w:iCs/>
          <w:sz w:val="24"/>
          <w:szCs w:val="24"/>
          <w:lang w:eastAsia="en-IN"/>
        </w:rPr>
        <w:t>J. Appl. Phys.</w:t>
      </w:r>
      <w:r w:rsidRPr="00BD3DA2">
        <w:rPr>
          <w:rFonts w:ascii="Times New Roman" w:eastAsia="Times New Roman" w:hAnsi="Times New Roman" w:cs="Times New Roman"/>
          <w:sz w:val="24"/>
          <w:szCs w:val="24"/>
          <w:lang w:eastAsia="en-IN"/>
        </w:rPr>
        <w:t>, 2016, </w:t>
      </w:r>
      <w:r w:rsidRPr="00BD3DA2">
        <w:rPr>
          <w:rFonts w:ascii="Times New Roman" w:eastAsia="Times New Roman" w:hAnsi="Times New Roman" w:cs="Times New Roman"/>
          <w:b/>
          <w:bCs/>
          <w:sz w:val="24"/>
          <w:szCs w:val="24"/>
          <w:lang w:eastAsia="en-IN"/>
        </w:rPr>
        <w:t>120</w:t>
      </w:r>
      <w:r w:rsidRPr="00BD3DA2">
        <w:rPr>
          <w:rFonts w:ascii="Times New Roman" w:eastAsia="Times New Roman" w:hAnsi="Times New Roman" w:cs="Times New Roman"/>
          <w:sz w:val="24"/>
          <w:szCs w:val="24"/>
          <w:lang w:eastAsia="en-IN"/>
        </w:rPr>
        <w:t> , 055104 </w:t>
      </w:r>
      <w:hyperlink r:id="rId179"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T. Ouahrani </w:t>
      </w:r>
      <w:r w:rsidRPr="00BD3DA2">
        <w:rPr>
          <w:rFonts w:ascii="Times New Roman" w:eastAsia="Times New Roman" w:hAnsi="Times New Roman" w:cs="Times New Roman"/>
          <w:i/>
          <w:iCs/>
          <w:sz w:val="24"/>
          <w:szCs w:val="24"/>
          <w:lang w:eastAsia="en-IN"/>
        </w:rPr>
        <w:t>Eur. Phys. J. B</w:t>
      </w:r>
      <w:r w:rsidRPr="00BD3DA2">
        <w:rPr>
          <w:rFonts w:ascii="Times New Roman" w:eastAsia="Times New Roman" w:hAnsi="Times New Roman" w:cs="Times New Roman"/>
          <w:sz w:val="24"/>
          <w:szCs w:val="24"/>
          <w:lang w:eastAsia="en-IN"/>
        </w:rPr>
        <w:t>, 2013, </w:t>
      </w:r>
      <w:r w:rsidRPr="00BD3DA2">
        <w:rPr>
          <w:rFonts w:ascii="Times New Roman" w:eastAsia="Times New Roman" w:hAnsi="Times New Roman" w:cs="Times New Roman"/>
          <w:b/>
          <w:bCs/>
          <w:sz w:val="24"/>
          <w:szCs w:val="24"/>
          <w:lang w:eastAsia="en-IN"/>
        </w:rPr>
        <w:t>86</w:t>
      </w:r>
      <w:r w:rsidRPr="00BD3DA2">
        <w:rPr>
          <w:rFonts w:ascii="Times New Roman" w:eastAsia="Times New Roman" w:hAnsi="Times New Roman" w:cs="Times New Roman"/>
          <w:sz w:val="24"/>
          <w:szCs w:val="24"/>
          <w:lang w:eastAsia="en-IN"/>
        </w:rPr>
        <w:t> , 369 </w:t>
      </w:r>
      <w:hyperlink r:id="rId180"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M. Marques , G. J. Ackland , L. F. Lundegaard , G. Stinton , R. J. Nelmes , M. I. McMahon and C. J. Garcia , </w:t>
      </w:r>
      <w:r w:rsidRPr="00BD3DA2">
        <w:rPr>
          <w:rFonts w:ascii="Times New Roman" w:eastAsia="Times New Roman" w:hAnsi="Times New Roman" w:cs="Times New Roman"/>
          <w:i/>
          <w:iCs/>
          <w:sz w:val="24"/>
          <w:szCs w:val="24"/>
          <w:lang w:eastAsia="en-IN"/>
        </w:rPr>
        <w:t>Phys. Rev. Lett.</w:t>
      </w:r>
      <w:r w:rsidRPr="00BD3DA2">
        <w:rPr>
          <w:rFonts w:ascii="Times New Roman" w:eastAsia="Times New Roman" w:hAnsi="Times New Roman" w:cs="Times New Roman"/>
          <w:sz w:val="24"/>
          <w:szCs w:val="24"/>
          <w:lang w:eastAsia="en-IN"/>
        </w:rPr>
        <w:t>, 2009, </w:t>
      </w:r>
      <w:r w:rsidRPr="00BD3DA2">
        <w:rPr>
          <w:rFonts w:ascii="Times New Roman" w:eastAsia="Times New Roman" w:hAnsi="Times New Roman" w:cs="Times New Roman"/>
          <w:b/>
          <w:bCs/>
          <w:sz w:val="24"/>
          <w:szCs w:val="24"/>
          <w:lang w:eastAsia="en-IN"/>
        </w:rPr>
        <w:t>103</w:t>
      </w:r>
      <w:r w:rsidRPr="00BD3DA2">
        <w:rPr>
          <w:rFonts w:ascii="Times New Roman" w:eastAsia="Times New Roman" w:hAnsi="Times New Roman" w:cs="Times New Roman"/>
          <w:sz w:val="24"/>
          <w:szCs w:val="24"/>
          <w:lang w:eastAsia="en-IN"/>
        </w:rPr>
        <w:t> , 115501 </w:t>
      </w:r>
      <w:hyperlink r:id="rId181"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S. Ram , M. R. Chauhan , K. Agarwal and V. Kanchana , </w:t>
      </w:r>
      <w:r w:rsidRPr="00BD3DA2">
        <w:rPr>
          <w:rFonts w:ascii="Times New Roman" w:eastAsia="Times New Roman" w:hAnsi="Times New Roman" w:cs="Times New Roman"/>
          <w:i/>
          <w:iCs/>
          <w:sz w:val="24"/>
          <w:szCs w:val="24"/>
          <w:lang w:eastAsia="en-IN"/>
        </w:rPr>
        <w:t>Philos. Mag. Lett.</w:t>
      </w:r>
      <w:r w:rsidRPr="00BD3DA2">
        <w:rPr>
          <w:rFonts w:ascii="Times New Roman" w:eastAsia="Times New Roman" w:hAnsi="Times New Roman" w:cs="Times New Roman"/>
          <w:sz w:val="24"/>
          <w:szCs w:val="24"/>
          <w:lang w:eastAsia="en-IN"/>
        </w:rPr>
        <w:t>, 2011, </w:t>
      </w:r>
      <w:r w:rsidRPr="00BD3DA2">
        <w:rPr>
          <w:rFonts w:ascii="Times New Roman" w:eastAsia="Times New Roman" w:hAnsi="Times New Roman" w:cs="Times New Roman"/>
          <w:b/>
          <w:bCs/>
          <w:sz w:val="24"/>
          <w:szCs w:val="24"/>
          <w:lang w:eastAsia="en-IN"/>
        </w:rPr>
        <w:t>91</w:t>
      </w:r>
      <w:r w:rsidRPr="00BD3DA2">
        <w:rPr>
          <w:rFonts w:ascii="Times New Roman" w:eastAsia="Times New Roman" w:hAnsi="Times New Roman" w:cs="Times New Roman"/>
          <w:sz w:val="24"/>
          <w:szCs w:val="24"/>
          <w:lang w:eastAsia="en-IN"/>
        </w:rPr>
        <w:t> , 545 </w:t>
      </w:r>
      <w:hyperlink r:id="rId182"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M. N. Rasul , A. Javed , M. A. Khan and A. Hussain , </w:t>
      </w:r>
      <w:r w:rsidRPr="00BD3DA2">
        <w:rPr>
          <w:rFonts w:ascii="Times New Roman" w:eastAsia="Times New Roman" w:hAnsi="Times New Roman" w:cs="Times New Roman"/>
          <w:i/>
          <w:iCs/>
          <w:sz w:val="24"/>
          <w:szCs w:val="24"/>
          <w:lang w:eastAsia="en-IN"/>
        </w:rPr>
        <w:t>Mater. Chem. Phys.</w:t>
      </w:r>
      <w:r w:rsidRPr="00BD3DA2">
        <w:rPr>
          <w:rFonts w:ascii="Times New Roman" w:eastAsia="Times New Roman" w:hAnsi="Times New Roman" w:cs="Times New Roman"/>
          <w:sz w:val="24"/>
          <w:szCs w:val="24"/>
          <w:lang w:eastAsia="en-IN"/>
        </w:rPr>
        <w:t>, 2019, </w:t>
      </w:r>
      <w:r w:rsidRPr="00BD3DA2">
        <w:rPr>
          <w:rFonts w:ascii="Times New Roman" w:eastAsia="Times New Roman" w:hAnsi="Times New Roman" w:cs="Times New Roman"/>
          <w:b/>
          <w:bCs/>
          <w:sz w:val="24"/>
          <w:szCs w:val="24"/>
          <w:lang w:eastAsia="en-IN"/>
        </w:rPr>
        <w:t>222</w:t>
      </w:r>
      <w:r w:rsidRPr="00BD3DA2">
        <w:rPr>
          <w:rFonts w:ascii="Times New Roman" w:eastAsia="Times New Roman" w:hAnsi="Times New Roman" w:cs="Times New Roman"/>
          <w:sz w:val="24"/>
          <w:szCs w:val="24"/>
          <w:lang w:eastAsia="en-IN"/>
        </w:rPr>
        <w:t> , 321 —332 </w:t>
      </w:r>
      <w:hyperlink r:id="rId183"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A. Amudhavalli , R. Rajeswarapalanichamy and K. Iyakutti , </w:t>
      </w:r>
      <w:r w:rsidRPr="00BD3DA2">
        <w:rPr>
          <w:rFonts w:ascii="Times New Roman" w:eastAsia="Times New Roman" w:hAnsi="Times New Roman" w:cs="Times New Roman"/>
          <w:i/>
          <w:iCs/>
          <w:sz w:val="24"/>
          <w:szCs w:val="24"/>
          <w:lang w:eastAsia="en-IN"/>
        </w:rPr>
        <w:t>J. Magn. Magn. Mater.</w:t>
      </w:r>
      <w:r w:rsidRPr="00BD3DA2">
        <w:rPr>
          <w:rFonts w:ascii="Times New Roman" w:eastAsia="Times New Roman" w:hAnsi="Times New Roman" w:cs="Times New Roman"/>
          <w:sz w:val="24"/>
          <w:szCs w:val="24"/>
          <w:lang w:eastAsia="en-IN"/>
        </w:rPr>
        <w:t>, 2017, </w:t>
      </w:r>
      <w:r w:rsidRPr="00BD3DA2">
        <w:rPr>
          <w:rFonts w:ascii="Times New Roman" w:eastAsia="Times New Roman" w:hAnsi="Times New Roman" w:cs="Times New Roman"/>
          <w:b/>
          <w:bCs/>
          <w:sz w:val="24"/>
          <w:szCs w:val="24"/>
          <w:lang w:eastAsia="en-IN"/>
        </w:rPr>
        <w:t>441</w:t>
      </w:r>
      <w:r w:rsidRPr="00BD3DA2">
        <w:rPr>
          <w:rFonts w:ascii="Times New Roman" w:eastAsia="Times New Roman" w:hAnsi="Times New Roman" w:cs="Times New Roman"/>
          <w:sz w:val="24"/>
          <w:szCs w:val="24"/>
          <w:lang w:eastAsia="en-IN"/>
        </w:rPr>
        <w:t> , 21 —38 </w:t>
      </w:r>
      <w:hyperlink r:id="rId184"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A. Amudhavalli , R. Rajeswarapalanichamy and K. Iyakutti , </w:t>
      </w:r>
      <w:r w:rsidRPr="00BD3DA2">
        <w:rPr>
          <w:rFonts w:ascii="Times New Roman" w:eastAsia="Times New Roman" w:hAnsi="Times New Roman" w:cs="Times New Roman"/>
          <w:i/>
          <w:iCs/>
          <w:sz w:val="24"/>
          <w:szCs w:val="24"/>
          <w:lang w:eastAsia="en-IN"/>
        </w:rPr>
        <w:t>Phase Transitions</w:t>
      </w:r>
      <w:r w:rsidRPr="00BD3DA2">
        <w:rPr>
          <w:rFonts w:ascii="Times New Roman" w:eastAsia="Times New Roman" w:hAnsi="Times New Roman" w:cs="Times New Roman"/>
          <w:sz w:val="24"/>
          <w:szCs w:val="24"/>
          <w:lang w:eastAsia="en-IN"/>
        </w:rPr>
        <w:t>, 2019, </w:t>
      </w:r>
      <w:r w:rsidRPr="00BD3DA2">
        <w:rPr>
          <w:rFonts w:ascii="Times New Roman" w:eastAsia="Times New Roman" w:hAnsi="Times New Roman" w:cs="Times New Roman"/>
          <w:b/>
          <w:bCs/>
          <w:sz w:val="24"/>
          <w:szCs w:val="24"/>
          <w:lang w:eastAsia="en-IN"/>
        </w:rPr>
        <w:t>92</w:t>
      </w:r>
      <w:r w:rsidRPr="00BD3DA2">
        <w:rPr>
          <w:rFonts w:ascii="Times New Roman" w:eastAsia="Times New Roman" w:hAnsi="Times New Roman" w:cs="Times New Roman"/>
          <w:sz w:val="24"/>
          <w:szCs w:val="24"/>
          <w:lang w:eastAsia="en-IN"/>
        </w:rPr>
        <w:t> , 875 —887 </w:t>
      </w:r>
      <w:hyperlink r:id="rId185"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P. Rambabu , B. Anuroopa , M. Manivel Raja and V. Kanchana , </w:t>
      </w:r>
      <w:r w:rsidRPr="00BD3DA2">
        <w:rPr>
          <w:rFonts w:ascii="Times New Roman" w:eastAsia="Times New Roman" w:hAnsi="Times New Roman" w:cs="Times New Roman"/>
          <w:i/>
          <w:iCs/>
          <w:sz w:val="24"/>
          <w:szCs w:val="24"/>
          <w:lang w:eastAsia="en-IN"/>
        </w:rPr>
        <w:t>Solid State Sci.</w:t>
      </w:r>
      <w:r w:rsidRPr="00BD3DA2">
        <w:rPr>
          <w:rFonts w:ascii="Times New Roman" w:eastAsia="Times New Roman" w:hAnsi="Times New Roman" w:cs="Times New Roman"/>
          <w:sz w:val="24"/>
          <w:szCs w:val="24"/>
          <w:lang w:eastAsia="en-IN"/>
        </w:rPr>
        <w:t>, 2020, </w:t>
      </w:r>
      <w:r w:rsidRPr="00BD3DA2">
        <w:rPr>
          <w:rFonts w:ascii="Times New Roman" w:eastAsia="Times New Roman" w:hAnsi="Times New Roman" w:cs="Times New Roman"/>
          <w:b/>
          <w:bCs/>
          <w:sz w:val="24"/>
          <w:szCs w:val="24"/>
          <w:lang w:eastAsia="en-IN"/>
        </w:rPr>
        <w:t>105</w:t>
      </w:r>
      <w:r w:rsidRPr="00BD3DA2">
        <w:rPr>
          <w:rFonts w:ascii="Times New Roman" w:eastAsia="Times New Roman" w:hAnsi="Times New Roman" w:cs="Times New Roman"/>
          <w:sz w:val="24"/>
          <w:szCs w:val="24"/>
          <w:lang w:eastAsia="en-IN"/>
        </w:rPr>
        <w:t> , 106257 </w:t>
      </w:r>
      <w:hyperlink r:id="rId186"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E. Sasioglu , L. M. Sandratskii and P. Bruno , </w:t>
      </w:r>
      <w:r w:rsidRPr="00BD3DA2">
        <w:rPr>
          <w:rFonts w:ascii="Times New Roman" w:eastAsia="Times New Roman" w:hAnsi="Times New Roman" w:cs="Times New Roman"/>
          <w:i/>
          <w:iCs/>
          <w:sz w:val="24"/>
          <w:szCs w:val="24"/>
          <w:lang w:eastAsia="en-IN"/>
        </w:rPr>
        <w:t>Phys. Rev. B: Condens. Matter Mater. Phys.</w:t>
      </w:r>
      <w:r w:rsidRPr="00BD3DA2">
        <w:rPr>
          <w:rFonts w:ascii="Times New Roman" w:eastAsia="Times New Roman" w:hAnsi="Times New Roman" w:cs="Times New Roman"/>
          <w:sz w:val="24"/>
          <w:szCs w:val="24"/>
          <w:lang w:eastAsia="en-IN"/>
        </w:rPr>
        <w:t>, 2005, </w:t>
      </w:r>
      <w:r w:rsidRPr="00BD3DA2">
        <w:rPr>
          <w:rFonts w:ascii="Times New Roman" w:eastAsia="Times New Roman" w:hAnsi="Times New Roman" w:cs="Times New Roman"/>
          <w:b/>
          <w:bCs/>
          <w:sz w:val="24"/>
          <w:szCs w:val="24"/>
          <w:lang w:eastAsia="en-IN"/>
        </w:rPr>
        <w:t>71</w:t>
      </w:r>
      <w:r w:rsidRPr="00BD3DA2">
        <w:rPr>
          <w:rFonts w:ascii="Times New Roman" w:eastAsia="Times New Roman" w:hAnsi="Times New Roman" w:cs="Times New Roman"/>
          <w:sz w:val="24"/>
          <w:szCs w:val="24"/>
          <w:lang w:eastAsia="en-IN"/>
        </w:rPr>
        <w:t> , 214412 </w:t>
      </w:r>
      <w:hyperlink r:id="rId187"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B. Hamri , B. Abbar , A. Hamri , O. Baraka , A. Hallouche and A. Zaoui , </w:t>
      </w:r>
      <w:r w:rsidRPr="00BD3DA2">
        <w:rPr>
          <w:rFonts w:ascii="Times New Roman" w:eastAsia="Times New Roman" w:hAnsi="Times New Roman" w:cs="Times New Roman"/>
          <w:i/>
          <w:iCs/>
          <w:sz w:val="24"/>
          <w:szCs w:val="24"/>
          <w:lang w:eastAsia="en-IN"/>
        </w:rPr>
        <w:t>Comput. Condens. Matter</w:t>
      </w:r>
      <w:r w:rsidRPr="00BD3DA2">
        <w:rPr>
          <w:rFonts w:ascii="Times New Roman" w:eastAsia="Times New Roman" w:hAnsi="Times New Roman" w:cs="Times New Roman"/>
          <w:sz w:val="24"/>
          <w:szCs w:val="24"/>
          <w:lang w:eastAsia="en-IN"/>
        </w:rPr>
        <w:t>, 2015, </w:t>
      </w:r>
      <w:r w:rsidRPr="00BD3DA2">
        <w:rPr>
          <w:rFonts w:ascii="Times New Roman" w:eastAsia="Times New Roman" w:hAnsi="Times New Roman" w:cs="Times New Roman"/>
          <w:b/>
          <w:bCs/>
          <w:sz w:val="24"/>
          <w:szCs w:val="24"/>
          <w:lang w:eastAsia="en-IN"/>
        </w:rPr>
        <w:t>3</w:t>
      </w:r>
      <w:r w:rsidRPr="00BD3DA2">
        <w:rPr>
          <w:rFonts w:ascii="Times New Roman" w:eastAsia="Times New Roman" w:hAnsi="Times New Roman" w:cs="Times New Roman"/>
          <w:sz w:val="24"/>
          <w:szCs w:val="24"/>
          <w:lang w:eastAsia="en-IN"/>
        </w:rPr>
        <w:t> , 14 </w:t>
      </w:r>
      <w:hyperlink r:id="rId188"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X. P. Wei , Y. D. Chu , X. W. Sun , J. B. Deng and Y. Z. Xing , </w:t>
      </w:r>
      <w:r w:rsidRPr="00BD3DA2">
        <w:rPr>
          <w:rFonts w:ascii="Times New Roman" w:eastAsia="Times New Roman" w:hAnsi="Times New Roman" w:cs="Times New Roman"/>
          <w:i/>
          <w:iCs/>
          <w:sz w:val="24"/>
          <w:szCs w:val="24"/>
          <w:lang w:eastAsia="en-IN"/>
        </w:rPr>
        <w:t>J. Supercond. Novel Magn.</w:t>
      </w:r>
      <w:r w:rsidRPr="00BD3DA2">
        <w:rPr>
          <w:rFonts w:ascii="Times New Roman" w:eastAsia="Times New Roman" w:hAnsi="Times New Roman" w:cs="Times New Roman"/>
          <w:sz w:val="24"/>
          <w:szCs w:val="24"/>
          <w:lang w:eastAsia="en-IN"/>
        </w:rPr>
        <w:t>, 2014, </w:t>
      </w:r>
      <w:r w:rsidRPr="00BD3DA2">
        <w:rPr>
          <w:rFonts w:ascii="Times New Roman" w:eastAsia="Times New Roman" w:hAnsi="Times New Roman" w:cs="Times New Roman"/>
          <w:b/>
          <w:bCs/>
          <w:sz w:val="24"/>
          <w:szCs w:val="24"/>
          <w:lang w:eastAsia="en-IN"/>
        </w:rPr>
        <w:t>27</w:t>
      </w:r>
      <w:r w:rsidRPr="00BD3DA2">
        <w:rPr>
          <w:rFonts w:ascii="Times New Roman" w:eastAsia="Times New Roman" w:hAnsi="Times New Roman" w:cs="Times New Roman"/>
          <w:sz w:val="24"/>
          <w:szCs w:val="24"/>
          <w:lang w:eastAsia="en-IN"/>
        </w:rPr>
        <w:t> , 1099 </w:t>
      </w:r>
      <w:hyperlink r:id="rId189"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A. Dannenberg , M. Siewert , M. E. Gruner , M. Wuttig and P. Entel , </w:t>
      </w:r>
      <w:r w:rsidRPr="00BD3DA2">
        <w:rPr>
          <w:rFonts w:ascii="Times New Roman" w:eastAsia="Times New Roman" w:hAnsi="Times New Roman" w:cs="Times New Roman"/>
          <w:i/>
          <w:iCs/>
          <w:sz w:val="24"/>
          <w:szCs w:val="24"/>
          <w:lang w:eastAsia="en-IN"/>
        </w:rPr>
        <w:t>Phys. Rev. B: Condens. Matter Mater. Phys.</w:t>
      </w:r>
      <w:r w:rsidRPr="00BD3DA2">
        <w:rPr>
          <w:rFonts w:ascii="Times New Roman" w:eastAsia="Times New Roman" w:hAnsi="Times New Roman" w:cs="Times New Roman"/>
          <w:sz w:val="24"/>
          <w:szCs w:val="24"/>
          <w:lang w:eastAsia="en-IN"/>
        </w:rPr>
        <w:t>, 2010, </w:t>
      </w:r>
      <w:r w:rsidRPr="00BD3DA2">
        <w:rPr>
          <w:rFonts w:ascii="Times New Roman" w:eastAsia="Times New Roman" w:hAnsi="Times New Roman" w:cs="Times New Roman"/>
          <w:b/>
          <w:bCs/>
          <w:sz w:val="24"/>
          <w:szCs w:val="24"/>
          <w:lang w:eastAsia="en-IN"/>
        </w:rPr>
        <w:t>82</w:t>
      </w:r>
      <w:r w:rsidRPr="00BD3DA2">
        <w:rPr>
          <w:rFonts w:ascii="Times New Roman" w:eastAsia="Times New Roman" w:hAnsi="Times New Roman" w:cs="Times New Roman"/>
          <w:sz w:val="24"/>
          <w:szCs w:val="24"/>
          <w:lang w:eastAsia="en-IN"/>
        </w:rPr>
        <w:t> , 214421 </w:t>
      </w:r>
      <w:hyperlink r:id="rId190"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T. Gasi , V. Ksenofontov , J. Kiss , S. Chadov , A. K. Nayak , M. Nicklas , J. Winterlik , M. Schwall , P. Klaer , P. Adler and C. Felser , </w:t>
      </w:r>
      <w:r w:rsidRPr="00BD3DA2">
        <w:rPr>
          <w:rFonts w:ascii="Times New Roman" w:eastAsia="Times New Roman" w:hAnsi="Times New Roman" w:cs="Times New Roman"/>
          <w:i/>
          <w:iCs/>
          <w:sz w:val="24"/>
          <w:szCs w:val="24"/>
          <w:lang w:eastAsia="en-IN"/>
        </w:rPr>
        <w:t>Phys. Rev. B: Condens. Matter Mater. Phys.</w:t>
      </w:r>
      <w:r w:rsidRPr="00BD3DA2">
        <w:rPr>
          <w:rFonts w:ascii="Times New Roman" w:eastAsia="Times New Roman" w:hAnsi="Times New Roman" w:cs="Times New Roman"/>
          <w:sz w:val="24"/>
          <w:szCs w:val="24"/>
          <w:lang w:eastAsia="en-IN"/>
        </w:rPr>
        <w:t>, 2013, </w:t>
      </w:r>
      <w:r w:rsidRPr="00BD3DA2">
        <w:rPr>
          <w:rFonts w:ascii="Times New Roman" w:eastAsia="Times New Roman" w:hAnsi="Times New Roman" w:cs="Times New Roman"/>
          <w:b/>
          <w:bCs/>
          <w:sz w:val="24"/>
          <w:szCs w:val="24"/>
          <w:lang w:eastAsia="en-IN"/>
        </w:rPr>
        <w:t>87</w:t>
      </w:r>
      <w:r w:rsidRPr="00BD3DA2">
        <w:rPr>
          <w:rFonts w:ascii="Times New Roman" w:eastAsia="Times New Roman" w:hAnsi="Times New Roman" w:cs="Times New Roman"/>
          <w:sz w:val="24"/>
          <w:szCs w:val="24"/>
          <w:lang w:eastAsia="en-IN"/>
        </w:rPr>
        <w:t> , 064411 </w:t>
      </w:r>
      <w:hyperlink r:id="rId191"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L. Siakeng , G. M. Mikhailov and D. P. Rai , </w:t>
      </w:r>
      <w:r w:rsidRPr="00BD3DA2">
        <w:rPr>
          <w:rFonts w:ascii="Times New Roman" w:eastAsia="Times New Roman" w:hAnsi="Times New Roman" w:cs="Times New Roman"/>
          <w:i/>
          <w:iCs/>
          <w:sz w:val="24"/>
          <w:szCs w:val="24"/>
          <w:lang w:eastAsia="en-IN"/>
        </w:rPr>
        <w:t>J. Mater. Chem. C</w:t>
      </w:r>
      <w:r w:rsidRPr="00BD3DA2">
        <w:rPr>
          <w:rFonts w:ascii="Times New Roman" w:eastAsia="Times New Roman" w:hAnsi="Times New Roman" w:cs="Times New Roman"/>
          <w:sz w:val="24"/>
          <w:szCs w:val="24"/>
          <w:lang w:eastAsia="en-IN"/>
        </w:rPr>
        <w:t>, 2018, </w:t>
      </w:r>
      <w:r w:rsidRPr="00BD3DA2">
        <w:rPr>
          <w:rFonts w:ascii="Times New Roman" w:eastAsia="Times New Roman" w:hAnsi="Times New Roman" w:cs="Times New Roman"/>
          <w:b/>
          <w:bCs/>
          <w:sz w:val="24"/>
          <w:szCs w:val="24"/>
          <w:lang w:eastAsia="en-IN"/>
        </w:rPr>
        <w:t>6</w:t>
      </w:r>
      <w:r w:rsidRPr="00BD3DA2">
        <w:rPr>
          <w:rFonts w:ascii="Times New Roman" w:eastAsia="Times New Roman" w:hAnsi="Times New Roman" w:cs="Times New Roman"/>
          <w:sz w:val="24"/>
          <w:szCs w:val="24"/>
          <w:lang w:eastAsia="en-IN"/>
        </w:rPr>
        <w:t> , 10341 —10349 </w:t>
      </w:r>
      <w:hyperlink r:id="rId192"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D. P. Rai , C. E. Ekuma , A. Boochani , S. Solaymani and R. K. Thapa , </w:t>
      </w:r>
      <w:r w:rsidRPr="00BD3DA2">
        <w:rPr>
          <w:rFonts w:ascii="Times New Roman" w:eastAsia="Times New Roman" w:hAnsi="Times New Roman" w:cs="Times New Roman"/>
          <w:i/>
          <w:iCs/>
          <w:sz w:val="24"/>
          <w:szCs w:val="24"/>
          <w:lang w:eastAsia="en-IN"/>
        </w:rPr>
        <w:t>J. Appl. Phys.</w:t>
      </w:r>
      <w:r w:rsidRPr="00BD3DA2">
        <w:rPr>
          <w:rFonts w:ascii="Times New Roman" w:eastAsia="Times New Roman" w:hAnsi="Times New Roman" w:cs="Times New Roman"/>
          <w:sz w:val="24"/>
          <w:szCs w:val="24"/>
          <w:lang w:eastAsia="en-IN"/>
        </w:rPr>
        <w:t>, 2018, </w:t>
      </w:r>
      <w:r w:rsidRPr="00BD3DA2">
        <w:rPr>
          <w:rFonts w:ascii="Times New Roman" w:eastAsia="Times New Roman" w:hAnsi="Times New Roman" w:cs="Times New Roman"/>
          <w:b/>
          <w:bCs/>
          <w:sz w:val="24"/>
          <w:szCs w:val="24"/>
          <w:lang w:eastAsia="en-IN"/>
        </w:rPr>
        <w:t>123</w:t>
      </w:r>
      <w:r w:rsidRPr="00BD3DA2">
        <w:rPr>
          <w:rFonts w:ascii="Times New Roman" w:eastAsia="Times New Roman" w:hAnsi="Times New Roman" w:cs="Times New Roman"/>
          <w:sz w:val="24"/>
          <w:szCs w:val="24"/>
          <w:lang w:eastAsia="en-IN"/>
        </w:rPr>
        <w:t> , 161509 </w:t>
      </w:r>
      <w:hyperlink r:id="rId193"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Y. Feng , B. Wu , H. Yuan , A. Kuang and H. Chen , </w:t>
      </w:r>
      <w:r w:rsidRPr="00BD3DA2">
        <w:rPr>
          <w:rFonts w:ascii="Times New Roman" w:eastAsia="Times New Roman" w:hAnsi="Times New Roman" w:cs="Times New Roman"/>
          <w:i/>
          <w:iCs/>
          <w:sz w:val="24"/>
          <w:szCs w:val="24"/>
          <w:lang w:eastAsia="en-IN"/>
        </w:rPr>
        <w:t>J. Alloys Compd.</w:t>
      </w:r>
      <w:r w:rsidRPr="00BD3DA2">
        <w:rPr>
          <w:rFonts w:ascii="Times New Roman" w:eastAsia="Times New Roman" w:hAnsi="Times New Roman" w:cs="Times New Roman"/>
          <w:sz w:val="24"/>
          <w:szCs w:val="24"/>
          <w:lang w:eastAsia="en-IN"/>
        </w:rPr>
        <w:t>, 2013, </w:t>
      </w:r>
      <w:r w:rsidRPr="00BD3DA2">
        <w:rPr>
          <w:rFonts w:ascii="Times New Roman" w:eastAsia="Times New Roman" w:hAnsi="Times New Roman" w:cs="Times New Roman"/>
          <w:b/>
          <w:bCs/>
          <w:sz w:val="24"/>
          <w:szCs w:val="24"/>
          <w:lang w:eastAsia="en-IN"/>
        </w:rPr>
        <w:t>557</w:t>
      </w:r>
      <w:r w:rsidRPr="00BD3DA2">
        <w:rPr>
          <w:rFonts w:ascii="Times New Roman" w:eastAsia="Times New Roman" w:hAnsi="Times New Roman" w:cs="Times New Roman"/>
          <w:sz w:val="24"/>
          <w:szCs w:val="24"/>
          <w:lang w:eastAsia="en-IN"/>
        </w:rPr>
        <w:t> , 202 —208 </w:t>
      </w:r>
      <w:hyperlink r:id="rId194"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A. Ahmad , A. K. Das and S. K. Srivastava , </w:t>
      </w:r>
      <w:r w:rsidRPr="00BD3DA2">
        <w:rPr>
          <w:rFonts w:ascii="Times New Roman" w:eastAsia="Times New Roman" w:hAnsi="Times New Roman" w:cs="Times New Roman"/>
          <w:i/>
          <w:iCs/>
          <w:sz w:val="24"/>
          <w:szCs w:val="24"/>
          <w:lang w:eastAsia="en-IN"/>
        </w:rPr>
        <w:t>Eur. Phys. J. B</w:t>
      </w:r>
      <w:r w:rsidRPr="00BD3DA2">
        <w:rPr>
          <w:rFonts w:ascii="Times New Roman" w:eastAsia="Times New Roman" w:hAnsi="Times New Roman" w:cs="Times New Roman"/>
          <w:sz w:val="24"/>
          <w:szCs w:val="24"/>
          <w:lang w:eastAsia="en-IN"/>
        </w:rPr>
        <w:t>, 2020, </w:t>
      </w:r>
      <w:r w:rsidRPr="00BD3DA2">
        <w:rPr>
          <w:rFonts w:ascii="Times New Roman" w:eastAsia="Times New Roman" w:hAnsi="Times New Roman" w:cs="Times New Roman"/>
          <w:b/>
          <w:bCs/>
          <w:sz w:val="24"/>
          <w:szCs w:val="24"/>
          <w:lang w:eastAsia="en-IN"/>
        </w:rPr>
        <w:t>93</w:t>
      </w:r>
      <w:r w:rsidRPr="00BD3DA2">
        <w:rPr>
          <w:rFonts w:ascii="Times New Roman" w:eastAsia="Times New Roman" w:hAnsi="Times New Roman" w:cs="Times New Roman"/>
          <w:sz w:val="24"/>
          <w:szCs w:val="24"/>
          <w:lang w:eastAsia="en-IN"/>
        </w:rPr>
        <w:t> , 96 </w:t>
      </w:r>
      <w:hyperlink r:id="rId195"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lastRenderedPageBreak/>
        <w:t>P. Hohenberg and W. Kohn , </w:t>
      </w:r>
      <w:r w:rsidRPr="00BD3DA2">
        <w:rPr>
          <w:rFonts w:ascii="Times New Roman" w:eastAsia="Times New Roman" w:hAnsi="Times New Roman" w:cs="Times New Roman"/>
          <w:i/>
          <w:iCs/>
          <w:sz w:val="24"/>
          <w:szCs w:val="24"/>
          <w:lang w:eastAsia="en-IN"/>
        </w:rPr>
        <w:t>Phys. Rev.</w:t>
      </w:r>
      <w:r w:rsidRPr="00BD3DA2">
        <w:rPr>
          <w:rFonts w:ascii="Times New Roman" w:eastAsia="Times New Roman" w:hAnsi="Times New Roman" w:cs="Times New Roman"/>
          <w:sz w:val="24"/>
          <w:szCs w:val="24"/>
          <w:lang w:eastAsia="en-IN"/>
        </w:rPr>
        <w:t>, 1964, </w:t>
      </w:r>
      <w:r w:rsidRPr="00BD3DA2">
        <w:rPr>
          <w:rFonts w:ascii="Times New Roman" w:eastAsia="Times New Roman" w:hAnsi="Times New Roman" w:cs="Times New Roman"/>
          <w:b/>
          <w:bCs/>
          <w:sz w:val="24"/>
          <w:szCs w:val="24"/>
          <w:lang w:eastAsia="en-IN"/>
        </w:rPr>
        <w:t>136</w:t>
      </w:r>
      <w:r w:rsidRPr="00BD3DA2">
        <w:rPr>
          <w:rFonts w:ascii="Times New Roman" w:eastAsia="Times New Roman" w:hAnsi="Times New Roman" w:cs="Times New Roman"/>
          <w:sz w:val="24"/>
          <w:szCs w:val="24"/>
          <w:lang w:eastAsia="en-IN"/>
        </w:rPr>
        <w:t> , B864 —B871 </w:t>
      </w:r>
      <w:hyperlink r:id="rId196"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W. Kohn and L. J. Sham , </w:t>
      </w:r>
      <w:r w:rsidRPr="00BD3DA2">
        <w:rPr>
          <w:rFonts w:ascii="Times New Roman" w:eastAsia="Times New Roman" w:hAnsi="Times New Roman" w:cs="Times New Roman"/>
          <w:i/>
          <w:iCs/>
          <w:sz w:val="24"/>
          <w:szCs w:val="24"/>
          <w:lang w:eastAsia="en-IN"/>
        </w:rPr>
        <w:t>Phys. Rev.</w:t>
      </w:r>
      <w:r w:rsidRPr="00BD3DA2">
        <w:rPr>
          <w:rFonts w:ascii="Times New Roman" w:eastAsia="Times New Roman" w:hAnsi="Times New Roman" w:cs="Times New Roman"/>
          <w:sz w:val="24"/>
          <w:szCs w:val="24"/>
          <w:lang w:eastAsia="en-IN"/>
        </w:rPr>
        <w:t>, 1965, </w:t>
      </w:r>
      <w:r w:rsidRPr="00BD3DA2">
        <w:rPr>
          <w:rFonts w:ascii="Times New Roman" w:eastAsia="Times New Roman" w:hAnsi="Times New Roman" w:cs="Times New Roman"/>
          <w:b/>
          <w:bCs/>
          <w:sz w:val="24"/>
          <w:szCs w:val="24"/>
          <w:lang w:eastAsia="en-IN"/>
        </w:rPr>
        <w:t>140</w:t>
      </w:r>
      <w:r w:rsidRPr="00BD3DA2">
        <w:rPr>
          <w:rFonts w:ascii="Times New Roman" w:eastAsia="Times New Roman" w:hAnsi="Times New Roman" w:cs="Times New Roman"/>
          <w:sz w:val="24"/>
          <w:szCs w:val="24"/>
          <w:lang w:eastAsia="en-IN"/>
        </w:rPr>
        <w:t> , A1133 —A1138 </w:t>
      </w:r>
      <w:hyperlink r:id="rId197"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J. P. Perdew , K. Burke and M. Ernzerhof , </w:t>
      </w:r>
      <w:r w:rsidRPr="00BD3DA2">
        <w:rPr>
          <w:rFonts w:ascii="Times New Roman" w:eastAsia="Times New Roman" w:hAnsi="Times New Roman" w:cs="Times New Roman"/>
          <w:i/>
          <w:iCs/>
          <w:sz w:val="24"/>
          <w:szCs w:val="24"/>
          <w:lang w:eastAsia="en-IN"/>
        </w:rPr>
        <w:t>Phys. Rev. Lett.</w:t>
      </w:r>
      <w:r w:rsidRPr="00BD3DA2">
        <w:rPr>
          <w:rFonts w:ascii="Times New Roman" w:eastAsia="Times New Roman" w:hAnsi="Times New Roman" w:cs="Times New Roman"/>
          <w:sz w:val="24"/>
          <w:szCs w:val="24"/>
          <w:lang w:eastAsia="en-IN"/>
        </w:rPr>
        <w:t>, 1996, </w:t>
      </w:r>
      <w:r w:rsidRPr="00BD3DA2">
        <w:rPr>
          <w:rFonts w:ascii="Times New Roman" w:eastAsia="Times New Roman" w:hAnsi="Times New Roman" w:cs="Times New Roman"/>
          <w:b/>
          <w:bCs/>
          <w:sz w:val="24"/>
          <w:szCs w:val="24"/>
          <w:lang w:eastAsia="en-IN"/>
        </w:rPr>
        <w:t>77</w:t>
      </w:r>
      <w:r w:rsidRPr="00BD3DA2">
        <w:rPr>
          <w:rFonts w:ascii="Times New Roman" w:eastAsia="Times New Roman" w:hAnsi="Times New Roman" w:cs="Times New Roman"/>
          <w:sz w:val="24"/>
          <w:szCs w:val="24"/>
          <w:lang w:eastAsia="en-IN"/>
        </w:rPr>
        <w:t> , 3865 —3868 </w:t>
      </w:r>
      <w:hyperlink r:id="rId198"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L. Mikaeilzadeh , A. Tavana and F. Khoeini , </w:t>
      </w:r>
      <w:r w:rsidRPr="00BD3DA2">
        <w:rPr>
          <w:rFonts w:ascii="Times New Roman" w:eastAsia="Times New Roman" w:hAnsi="Times New Roman" w:cs="Times New Roman"/>
          <w:i/>
          <w:iCs/>
          <w:sz w:val="24"/>
          <w:szCs w:val="24"/>
          <w:lang w:eastAsia="en-IN"/>
        </w:rPr>
        <w:t>Sci. Rep.</w:t>
      </w:r>
      <w:r w:rsidRPr="00BD3DA2">
        <w:rPr>
          <w:rFonts w:ascii="Times New Roman" w:eastAsia="Times New Roman" w:hAnsi="Times New Roman" w:cs="Times New Roman"/>
          <w:sz w:val="24"/>
          <w:szCs w:val="24"/>
          <w:lang w:eastAsia="en-IN"/>
        </w:rPr>
        <w:t>, 2019, </w:t>
      </w:r>
      <w:r w:rsidRPr="00BD3DA2">
        <w:rPr>
          <w:rFonts w:ascii="Times New Roman" w:eastAsia="Times New Roman" w:hAnsi="Times New Roman" w:cs="Times New Roman"/>
          <w:b/>
          <w:bCs/>
          <w:sz w:val="24"/>
          <w:szCs w:val="24"/>
          <w:lang w:eastAsia="en-IN"/>
        </w:rPr>
        <w:t>9</w:t>
      </w:r>
      <w:r w:rsidRPr="00BD3DA2">
        <w:rPr>
          <w:rFonts w:ascii="Times New Roman" w:eastAsia="Times New Roman" w:hAnsi="Times New Roman" w:cs="Times New Roman"/>
          <w:sz w:val="24"/>
          <w:szCs w:val="24"/>
          <w:lang w:eastAsia="en-IN"/>
        </w:rPr>
        <w:t> , 20075 </w:t>
      </w:r>
      <w:hyperlink r:id="rId199"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B. Fadila , M. Ameri , D. Bensaid , M. Noureddine , I. Ameri , S. Mesbah and Y. Al-Douri , </w:t>
      </w:r>
      <w:r w:rsidRPr="00BD3DA2">
        <w:rPr>
          <w:rFonts w:ascii="Times New Roman" w:eastAsia="Times New Roman" w:hAnsi="Times New Roman" w:cs="Times New Roman"/>
          <w:i/>
          <w:iCs/>
          <w:sz w:val="24"/>
          <w:szCs w:val="24"/>
          <w:lang w:eastAsia="en-IN"/>
        </w:rPr>
        <w:t>J. Magn. Magn. Mater.</w:t>
      </w:r>
      <w:r w:rsidRPr="00BD3DA2">
        <w:rPr>
          <w:rFonts w:ascii="Times New Roman" w:eastAsia="Times New Roman" w:hAnsi="Times New Roman" w:cs="Times New Roman"/>
          <w:sz w:val="24"/>
          <w:szCs w:val="24"/>
          <w:lang w:eastAsia="en-IN"/>
        </w:rPr>
        <w:t>, 2018, </w:t>
      </w:r>
      <w:r w:rsidRPr="00BD3DA2">
        <w:rPr>
          <w:rFonts w:ascii="Times New Roman" w:eastAsia="Times New Roman" w:hAnsi="Times New Roman" w:cs="Times New Roman"/>
          <w:b/>
          <w:bCs/>
          <w:sz w:val="24"/>
          <w:szCs w:val="24"/>
          <w:lang w:eastAsia="en-IN"/>
        </w:rPr>
        <w:t>448</w:t>
      </w:r>
      <w:r w:rsidRPr="00BD3DA2">
        <w:rPr>
          <w:rFonts w:ascii="Times New Roman" w:eastAsia="Times New Roman" w:hAnsi="Times New Roman" w:cs="Times New Roman"/>
          <w:sz w:val="24"/>
          <w:szCs w:val="24"/>
          <w:lang w:eastAsia="en-IN"/>
        </w:rPr>
        <w:t> , 208 —220 </w:t>
      </w:r>
      <w:hyperlink r:id="rId200"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X. H. Kang and J. M. Zhang , </w:t>
      </w:r>
      <w:r w:rsidRPr="00BD3DA2">
        <w:rPr>
          <w:rFonts w:ascii="Times New Roman" w:eastAsia="Times New Roman" w:hAnsi="Times New Roman" w:cs="Times New Roman"/>
          <w:i/>
          <w:iCs/>
          <w:sz w:val="24"/>
          <w:szCs w:val="24"/>
          <w:lang w:eastAsia="en-IN"/>
        </w:rPr>
        <w:t>J. Phys. Chem. Solids</w:t>
      </w:r>
      <w:r w:rsidRPr="00BD3DA2">
        <w:rPr>
          <w:rFonts w:ascii="Times New Roman" w:eastAsia="Times New Roman" w:hAnsi="Times New Roman" w:cs="Times New Roman"/>
          <w:sz w:val="24"/>
          <w:szCs w:val="24"/>
          <w:lang w:eastAsia="en-IN"/>
        </w:rPr>
        <w:t>, 2017, </w:t>
      </w:r>
      <w:r w:rsidRPr="00BD3DA2">
        <w:rPr>
          <w:rFonts w:ascii="Times New Roman" w:eastAsia="Times New Roman" w:hAnsi="Times New Roman" w:cs="Times New Roman"/>
          <w:b/>
          <w:bCs/>
          <w:sz w:val="24"/>
          <w:szCs w:val="24"/>
          <w:lang w:eastAsia="en-IN"/>
        </w:rPr>
        <w:t>105</w:t>
      </w:r>
      <w:r w:rsidRPr="00BD3DA2">
        <w:rPr>
          <w:rFonts w:ascii="Times New Roman" w:eastAsia="Times New Roman" w:hAnsi="Times New Roman" w:cs="Times New Roman"/>
          <w:sz w:val="24"/>
          <w:szCs w:val="24"/>
          <w:lang w:eastAsia="en-IN"/>
        </w:rPr>
        <w:t> , 9 —15 </w:t>
      </w:r>
      <w:hyperlink r:id="rId201"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S. A. Khandy , I. Islam and D. C. Gupta , </w:t>
      </w:r>
      <w:r w:rsidRPr="00BD3DA2">
        <w:rPr>
          <w:rFonts w:ascii="Times New Roman" w:eastAsia="Times New Roman" w:hAnsi="Times New Roman" w:cs="Times New Roman"/>
          <w:i/>
          <w:iCs/>
          <w:sz w:val="24"/>
          <w:szCs w:val="24"/>
          <w:lang w:eastAsia="en-IN"/>
        </w:rPr>
        <w:t>et al.</w:t>
      </w:r>
      <w:r w:rsidRPr="00BD3DA2">
        <w:rPr>
          <w:rFonts w:ascii="Times New Roman" w:eastAsia="Times New Roman" w:hAnsi="Times New Roman" w:cs="Times New Roman"/>
          <w:sz w:val="24"/>
          <w:szCs w:val="24"/>
          <w:lang w:eastAsia="en-IN"/>
        </w:rPr>
        <w:t>, </w:t>
      </w:r>
      <w:r w:rsidRPr="00BD3DA2">
        <w:rPr>
          <w:rFonts w:ascii="Times New Roman" w:eastAsia="Times New Roman" w:hAnsi="Times New Roman" w:cs="Times New Roman"/>
          <w:i/>
          <w:iCs/>
          <w:sz w:val="24"/>
          <w:szCs w:val="24"/>
          <w:lang w:eastAsia="en-IN"/>
        </w:rPr>
        <w:t>Sci. Rep.</w:t>
      </w:r>
      <w:r w:rsidRPr="00BD3DA2">
        <w:rPr>
          <w:rFonts w:ascii="Times New Roman" w:eastAsia="Times New Roman" w:hAnsi="Times New Roman" w:cs="Times New Roman"/>
          <w:sz w:val="24"/>
          <w:szCs w:val="24"/>
          <w:lang w:eastAsia="en-IN"/>
        </w:rPr>
        <w:t>, 2019, </w:t>
      </w:r>
      <w:r w:rsidRPr="00BD3DA2">
        <w:rPr>
          <w:rFonts w:ascii="Times New Roman" w:eastAsia="Times New Roman" w:hAnsi="Times New Roman" w:cs="Times New Roman"/>
          <w:b/>
          <w:bCs/>
          <w:sz w:val="24"/>
          <w:szCs w:val="24"/>
          <w:lang w:eastAsia="en-IN"/>
        </w:rPr>
        <w:t>9</w:t>
      </w:r>
      <w:r w:rsidRPr="00BD3DA2">
        <w:rPr>
          <w:rFonts w:ascii="Times New Roman" w:eastAsia="Times New Roman" w:hAnsi="Times New Roman" w:cs="Times New Roman"/>
          <w:sz w:val="24"/>
          <w:szCs w:val="24"/>
          <w:lang w:eastAsia="en-IN"/>
        </w:rPr>
        <w:t> , 1475 </w:t>
      </w:r>
      <w:hyperlink r:id="rId202"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K. Nawa and Y. Miura , </w:t>
      </w:r>
      <w:r w:rsidRPr="00BD3DA2">
        <w:rPr>
          <w:rFonts w:ascii="Times New Roman" w:eastAsia="Times New Roman" w:hAnsi="Times New Roman" w:cs="Times New Roman"/>
          <w:i/>
          <w:iCs/>
          <w:sz w:val="24"/>
          <w:szCs w:val="24"/>
          <w:lang w:eastAsia="en-IN"/>
        </w:rPr>
        <w:t>RSC Adv.</w:t>
      </w:r>
      <w:r w:rsidRPr="00BD3DA2">
        <w:rPr>
          <w:rFonts w:ascii="Times New Roman" w:eastAsia="Times New Roman" w:hAnsi="Times New Roman" w:cs="Times New Roman"/>
          <w:sz w:val="24"/>
          <w:szCs w:val="24"/>
          <w:lang w:eastAsia="en-IN"/>
        </w:rPr>
        <w:t>, 2019, </w:t>
      </w:r>
      <w:r w:rsidRPr="00BD3DA2">
        <w:rPr>
          <w:rFonts w:ascii="Times New Roman" w:eastAsia="Times New Roman" w:hAnsi="Times New Roman" w:cs="Times New Roman"/>
          <w:b/>
          <w:bCs/>
          <w:sz w:val="24"/>
          <w:szCs w:val="24"/>
          <w:lang w:eastAsia="en-IN"/>
        </w:rPr>
        <w:t>9</w:t>
      </w:r>
      <w:r w:rsidRPr="00BD3DA2">
        <w:rPr>
          <w:rFonts w:ascii="Times New Roman" w:eastAsia="Times New Roman" w:hAnsi="Times New Roman" w:cs="Times New Roman"/>
          <w:sz w:val="24"/>
          <w:szCs w:val="24"/>
          <w:lang w:eastAsia="en-IN"/>
        </w:rPr>
        <w:t> , 30462 —30478 </w:t>
      </w:r>
      <w:hyperlink r:id="rId203"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C. Zhang , H. Huang , C. Wu , Z. Zhu , Z. He and G. Liu , </w:t>
      </w:r>
      <w:r w:rsidRPr="00BD3DA2">
        <w:rPr>
          <w:rFonts w:ascii="Times New Roman" w:eastAsia="Times New Roman" w:hAnsi="Times New Roman" w:cs="Times New Roman"/>
          <w:i/>
          <w:iCs/>
          <w:sz w:val="24"/>
          <w:szCs w:val="24"/>
          <w:lang w:eastAsia="en-IN"/>
        </w:rPr>
        <w:t>Front. Phys.</w:t>
      </w:r>
      <w:r w:rsidRPr="00BD3DA2">
        <w:rPr>
          <w:rFonts w:ascii="Times New Roman" w:eastAsia="Times New Roman" w:hAnsi="Times New Roman" w:cs="Times New Roman"/>
          <w:sz w:val="24"/>
          <w:szCs w:val="24"/>
          <w:lang w:eastAsia="en-IN"/>
        </w:rPr>
        <w:t>, 2020, </w:t>
      </w:r>
      <w:r w:rsidRPr="00BD3DA2">
        <w:rPr>
          <w:rFonts w:ascii="Times New Roman" w:eastAsia="Times New Roman" w:hAnsi="Times New Roman" w:cs="Times New Roman"/>
          <w:b/>
          <w:bCs/>
          <w:sz w:val="24"/>
          <w:szCs w:val="24"/>
          <w:lang w:eastAsia="en-IN"/>
        </w:rPr>
        <w:t>8</w:t>
      </w:r>
      <w:r w:rsidRPr="00BD3DA2">
        <w:rPr>
          <w:rFonts w:ascii="Times New Roman" w:eastAsia="Times New Roman" w:hAnsi="Times New Roman" w:cs="Times New Roman"/>
          <w:sz w:val="24"/>
          <w:szCs w:val="24"/>
          <w:lang w:eastAsia="en-IN"/>
        </w:rPr>
        <w:t> , 232 </w:t>
      </w:r>
      <w:hyperlink r:id="rId204"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S. L. Dudarev , G. A. Botton , S. Y. Savrasov , C. J. Humphreys and A. P. Sutton , </w:t>
      </w:r>
      <w:r w:rsidRPr="00BD3DA2">
        <w:rPr>
          <w:rFonts w:ascii="Times New Roman" w:eastAsia="Times New Roman" w:hAnsi="Times New Roman" w:cs="Times New Roman"/>
          <w:i/>
          <w:iCs/>
          <w:sz w:val="24"/>
          <w:szCs w:val="24"/>
          <w:lang w:eastAsia="en-IN"/>
        </w:rPr>
        <w:t>Phys. Rev. B: Condens. Matter Mater. Phys.</w:t>
      </w:r>
      <w:r w:rsidRPr="00BD3DA2">
        <w:rPr>
          <w:rFonts w:ascii="Times New Roman" w:eastAsia="Times New Roman" w:hAnsi="Times New Roman" w:cs="Times New Roman"/>
          <w:sz w:val="24"/>
          <w:szCs w:val="24"/>
          <w:lang w:eastAsia="en-IN"/>
        </w:rPr>
        <w:t>, 1998, </w:t>
      </w:r>
      <w:r w:rsidRPr="00BD3DA2">
        <w:rPr>
          <w:rFonts w:ascii="Times New Roman" w:eastAsia="Times New Roman" w:hAnsi="Times New Roman" w:cs="Times New Roman"/>
          <w:b/>
          <w:bCs/>
          <w:sz w:val="24"/>
          <w:szCs w:val="24"/>
          <w:lang w:eastAsia="en-IN"/>
        </w:rPr>
        <w:t>57</w:t>
      </w:r>
      <w:r w:rsidRPr="00BD3DA2">
        <w:rPr>
          <w:rFonts w:ascii="Times New Roman" w:eastAsia="Times New Roman" w:hAnsi="Times New Roman" w:cs="Times New Roman"/>
          <w:sz w:val="24"/>
          <w:szCs w:val="24"/>
          <w:lang w:eastAsia="en-IN"/>
        </w:rPr>
        <w:t> , 1505 —1509 </w:t>
      </w:r>
      <w:hyperlink r:id="rId205"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D. P. Rai , A. Shankar , Sandeep , L. R. Singh , M. Jamal , S. J. Hashemifar , M. P. Ghimire and R. K. Thapa , </w:t>
      </w:r>
      <w:r w:rsidRPr="00BD3DA2">
        <w:rPr>
          <w:rFonts w:ascii="Times New Roman" w:eastAsia="Times New Roman" w:hAnsi="Times New Roman" w:cs="Times New Roman"/>
          <w:i/>
          <w:iCs/>
          <w:sz w:val="24"/>
          <w:szCs w:val="24"/>
          <w:lang w:eastAsia="en-IN"/>
        </w:rPr>
        <w:t>Arm. J. Phys.</w:t>
      </w:r>
      <w:r w:rsidRPr="00BD3DA2">
        <w:rPr>
          <w:rFonts w:ascii="Times New Roman" w:eastAsia="Times New Roman" w:hAnsi="Times New Roman" w:cs="Times New Roman"/>
          <w:sz w:val="24"/>
          <w:szCs w:val="24"/>
          <w:lang w:eastAsia="en-IN"/>
        </w:rPr>
        <w:t>, 2012, </w:t>
      </w:r>
      <w:r w:rsidRPr="00BD3DA2">
        <w:rPr>
          <w:rFonts w:ascii="Times New Roman" w:eastAsia="Times New Roman" w:hAnsi="Times New Roman" w:cs="Times New Roman"/>
          <w:b/>
          <w:bCs/>
          <w:sz w:val="24"/>
          <w:szCs w:val="24"/>
          <w:lang w:eastAsia="en-IN"/>
        </w:rPr>
        <w:t>5</w:t>
      </w:r>
      <w:r w:rsidRPr="00BD3DA2">
        <w:rPr>
          <w:rFonts w:ascii="Times New Roman" w:eastAsia="Times New Roman" w:hAnsi="Times New Roman" w:cs="Times New Roman"/>
          <w:sz w:val="24"/>
          <w:szCs w:val="24"/>
          <w:lang w:eastAsia="en-IN"/>
        </w:rPr>
        <w:t> , 105 —110 </w:t>
      </w:r>
      <w:hyperlink r:id="rId206"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P.Blaha, K.Schwarz, G.Madsen, D.Kvasnicka, J.Luitz, F.Laskowski, F.Tran and L. D.Marks, WIEN2K, An Augmented Plane Wave+Local Orbitals Program for Calculating Crystal Structure, ed. K. Schwarz, Technical University, Wien, Austria, 2018.</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H. Ebert and J. Minar , </w:t>
      </w:r>
      <w:r w:rsidRPr="00BD3DA2">
        <w:rPr>
          <w:rFonts w:ascii="Times New Roman" w:eastAsia="Times New Roman" w:hAnsi="Times New Roman" w:cs="Times New Roman"/>
          <w:i/>
          <w:iCs/>
          <w:sz w:val="24"/>
          <w:szCs w:val="24"/>
          <w:lang w:eastAsia="en-IN"/>
        </w:rPr>
        <w:t>Rep. Prog. Phys.</w:t>
      </w:r>
      <w:r w:rsidRPr="00BD3DA2">
        <w:rPr>
          <w:rFonts w:ascii="Times New Roman" w:eastAsia="Times New Roman" w:hAnsi="Times New Roman" w:cs="Times New Roman"/>
          <w:sz w:val="24"/>
          <w:szCs w:val="24"/>
          <w:lang w:eastAsia="en-IN"/>
        </w:rPr>
        <w:t>, 2011, </w:t>
      </w:r>
      <w:r w:rsidRPr="00BD3DA2">
        <w:rPr>
          <w:rFonts w:ascii="Times New Roman" w:eastAsia="Times New Roman" w:hAnsi="Times New Roman" w:cs="Times New Roman"/>
          <w:b/>
          <w:bCs/>
          <w:sz w:val="24"/>
          <w:szCs w:val="24"/>
          <w:lang w:eastAsia="en-IN"/>
        </w:rPr>
        <w:t>74</w:t>
      </w:r>
      <w:r w:rsidRPr="00BD3DA2">
        <w:rPr>
          <w:rFonts w:ascii="Times New Roman" w:eastAsia="Times New Roman" w:hAnsi="Times New Roman" w:cs="Times New Roman"/>
          <w:sz w:val="24"/>
          <w:szCs w:val="24"/>
          <w:lang w:eastAsia="en-IN"/>
        </w:rPr>
        <w:t> , 096501 </w:t>
      </w:r>
      <w:hyperlink r:id="rId207"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H. Ebert </w:t>
      </w:r>
      <w:r w:rsidRPr="00BD3DA2">
        <w:rPr>
          <w:rFonts w:ascii="Times New Roman" w:eastAsia="Times New Roman" w:hAnsi="Times New Roman" w:cs="Times New Roman"/>
          <w:i/>
          <w:iCs/>
          <w:sz w:val="24"/>
          <w:szCs w:val="24"/>
          <w:lang w:eastAsia="en-IN"/>
        </w:rPr>
        <w:t>Fully Relativistic Band Structure Calculations for Magnetic Solids - Formalism and Application</w:t>
      </w:r>
      <w:r w:rsidRPr="00BD3DA2">
        <w:rPr>
          <w:rFonts w:ascii="Times New Roman" w:eastAsia="Times New Roman" w:hAnsi="Times New Roman" w:cs="Times New Roman"/>
          <w:sz w:val="24"/>
          <w:szCs w:val="24"/>
          <w:lang w:eastAsia="en-IN"/>
        </w:rPr>
        <w:t> , Springer Berlin Heidelberg, Berlin, Heidelberg, 2000, vol. vol. 535, pp. 191–246 </w:t>
      </w:r>
      <w:hyperlink r:id="rId208"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Y. I. Matsushita </w:t>
      </w:r>
      <w:r w:rsidRPr="00BD3DA2">
        <w:rPr>
          <w:rFonts w:ascii="Times New Roman" w:eastAsia="Times New Roman" w:hAnsi="Times New Roman" w:cs="Times New Roman"/>
          <w:i/>
          <w:iCs/>
          <w:sz w:val="24"/>
          <w:szCs w:val="24"/>
          <w:lang w:eastAsia="en-IN"/>
        </w:rPr>
        <w:t>et al.</w:t>
      </w:r>
      <w:r w:rsidRPr="00BD3DA2">
        <w:rPr>
          <w:rFonts w:ascii="Times New Roman" w:eastAsia="Times New Roman" w:hAnsi="Times New Roman" w:cs="Times New Roman"/>
          <w:sz w:val="24"/>
          <w:szCs w:val="24"/>
          <w:lang w:eastAsia="en-IN"/>
        </w:rPr>
        <w:t>, </w:t>
      </w:r>
      <w:r w:rsidRPr="00BD3DA2">
        <w:rPr>
          <w:rFonts w:ascii="Times New Roman" w:eastAsia="Times New Roman" w:hAnsi="Times New Roman" w:cs="Times New Roman"/>
          <w:i/>
          <w:iCs/>
          <w:sz w:val="24"/>
          <w:szCs w:val="24"/>
          <w:lang w:eastAsia="en-IN"/>
        </w:rPr>
        <w:t>J. Phys. D: Appl. Phys.</w:t>
      </w:r>
      <w:r w:rsidRPr="00BD3DA2">
        <w:rPr>
          <w:rFonts w:ascii="Times New Roman" w:eastAsia="Times New Roman" w:hAnsi="Times New Roman" w:cs="Times New Roman"/>
          <w:sz w:val="24"/>
          <w:szCs w:val="24"/>
          <w:lang w:eastAsia="en-IN"/>
        </w:rPr>
        <w:t>, 2017, </w:t>
      </w:r>
      <w:r w:rsidRPr="00BD3DA2">
        <w:rPr>
          <w:rFonts w:ascii="Times New Roman" w:eastAsia="Times New Roman" w:hAnsi="Times New Roman" w:cs="Times New Roman"/>
          <w:b/>
          <w:bCs/>
          <w:sz w:val="24"/>
          <w:szCs w:val="24"/>
          <w:lang w:eastAsia="en-IN"/>
        </w:rPr>
        <w:t>50</w:t>
      </w:r>
      <w:r w:rsidRPr="00BD3DA2">
        <w:rPr>
          <w:rFonts w:ascii="Times New Roman" w:eastAsia="Times New Roman" w:hAnsi="Times New Roman" w:cs="Times New Roman"/>
          <w:sz w:val="24"/>
          <w:szCs w:val="24"/>
          <w:lang w:eastAsia="en-IN"/>
        </w:rPr>
        <w:t> , 095002 </w:t>
      </w:r>
      <w:hyperlink r:id="rId209"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M. Gilleben </w:t>
      </w:r>
      <w:r w:rsidRPr="00BD3DA2">
        <w:rPr>
          <w:rFonts w:ascii="Times New Roman" w:eastAsia="Times New Roman" w:hAnsi="Times New Roman" w:cs="Times New Roman"/>
          <w:i/>
          <w:iCs/>
          <w:sz w:val="24"/>
          <w:szCs w:val="24"/>
          <w:lang w:eastAsia="en-IN"/>
        </w:rPr>
        <w:t>et al.</w:t>
      </w:r>
      <w:r w:rsidRPr="00BD3DA2">
        <w:rPr>
          <w:rFonts w:ascii="Times New Roman" w:eastAsia="Times New Roman" w:hAnsi="Times New Roman" w:cs="Times New Roman"/>
          <w:sz w:val="24"/>
          <w:szCs w:val="24"/>
          <w:lang w:eastAsia="en-IN"/>
        </w:rPr>
        <w:t>, </w:t>
      </w:r>
      <w:r w:rsidRPr="00BD3DA2">
        <w:rPr>
          <w:rFonts w:ascii="Times New Roman" w:eastAsia="Times New Roman" w:hAnsi="Times New Roman" w:cs="Times New Roman"/>
          <w:i/>
          <w:iCs/>
          <w:sz w:val="24"/>
          <w:szCs w:val="24"/>
          <w:lang w:eastAsia="en-IN"/>
        </w:rPr>
        <w:t>J. Comput. Chem.</w:t>
      </w:r>
      <w:r w:rsidRPr="00BD3DA2">
        <w:rPr>
          <w:rFonts w:ascii="Times New Roman" w:eastAsia="Times New Roman" w:hAnsi="Times New Roman" w:cs="Times New Roman"/>
          <w:sz w:val="24"/>
          <w:szCs w:val="24"/>
          <w:lang w:eastAsia="en-IN"/>
        </w:rPr>
        <w:t>, 2010, </w:t>
      </w:r>
      <w:r w:rsidRPr="00BD3DA2">
        <w:rPr>
          <w:rFonts w:ascii="Times New Roman" w:eastAsia="Times New Roman" w:hAnsi="Times New Roman" w:cs="Times New Roman"/>
          <w:b/>
          <w:bCs/>
          <w:sz w:val="24"/>
          <w:szCs w:val="24"/>
          <w:lang w:eastAsia="en-IN"/>
        </w:rPr>
        <w:t>31</w:t>
      </w:r>
      <w:r w:rsidRPr="00BD3DA2">
        <w:rPr>
          <w:rFonts w:ascii="Times New Roman" w:eastAsia="Times New Roman" w:hAnsi="Times New Roman" w:cs="Times New Roman"/>
          <w:sz w:val="24"/>
          <w:szCs w:val="24"/>
          <w:lang w:eastAsia="en-IN"/>
        </w:rPr>
        <w:t> , 612 —619 </w:t>
      </w:r>
      <w:hyperlink r:id="rId210"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E. S. Popiel , W. Zarek and M. Tuszynski , </w:t>
      </w:r>
      <w:r w:rsidRPr="00BD3DA2">
        <w:rPr>
          <w:rFonts w:ascii="Times New Roman" w:eastAsia="Times New Roman" w:hAnsi="Times New Roman" w:cs="Times New Roman"/>
          <w:i/>
          <w:iCs/>
          <w:sz w:val="24"/>
          <w:szCs w:val="24"/>
          <w:lang w:eastAsia="en-IN"/>
        </w:rPr>
        <w:t>Nucleonika</w:t>
      </w:r>
      <w:r w:rsidRPr="00BD3DA2">
        <w:rPr>
          <w:rFonts w:ascii="Times New Roman" w:eastAsia="Times New Roman" w:hAnsi="Times New Roman" w:cs="Times New Roman"/>
          <w:sz w:val="24"/>
          <w:szCs w:val="24"/>
          <w:lang w:eastAsia="en-IN"/>
        </w:rPr>
        <w:t>, 2004, </w:t>
      </w:r>
      <w:r w:rsidRPr="00BD3DA2">
        <w:rPr>
          <w:rFonts w:ascii="Times New Roman" w:eastAsia="Times New Roman" w:hAnsi="Times New Roman" w:cs="Times New Roman"/>
          <w:b/>
          <w:bCs/>
          <w:sz w:val="24"/>
          <w:szCs w:val="24"/>
          <w:lang w:eastAsia="en-IN"/>
        </w:rPr>
        <w:t>49</w:t>
      </w:r>
      <w:r w:rsidRPr="00BD3DA2">
        <w:rPr>
          <w:rFonts w:ascii="Times New Roman" w:eastAsia="Times New Roman" w:hAnsi="Times New Roman" w:cs="Times New Roman"/>
          <w:sz w:val="24"/>
          <w:szCs w:val="24"/>
          <w:lang w:eastAsia="en-IN"/>
        </w:rPr>
        <w:t> , S49 —S52 </w:t>
      </w:r>
      <w:hyperlink r:id="rId211"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V. Jain </w:t>
      </w:r>
      <w:r w:rsidRPr="00BD3DA2">
        <w:rPr>
          <w:rFonts w:ascii="Times New Roman" w:eastAsia="Times New Roman" w:hAnsi="Times New Roman" w:cs="Times New Roman"/>
          <w:i/>
          <w:iCs/>
          <w:sz w:val="24"/>
          <w:szCs w:val="24"/>
          <w:lang w:eastAsia="en-IN"/>
        </w:rPr>
        <w:t>et al.</w:t>
      </w:r>
      <w:r w:rsidRPr="00BD3DA2">
        <w:rPr>
          <w:rFonts w:ascii="Times New Roman" w:eastAsia="Times New Roman" w:hAnsi="Times New Roman" w:cs="Times New Roman"/>
          <w:sz w:val="24"/>
          <w:szCs w:val="24"/>
          <w:lang w:eastAsia="en-IN"/>
        </w:rPr>
        <w:t>, </w:t>
      </w:r>
      <w:r w:rsidRPr="00BD3DA2">
        <w:rPr>
          <w:rFonts w:ascii="Times New Roman" w:eastAsia="Times New Roman" w:hAnsi="Times New Roman" w:cs="Times New Roman"/>
          <w:i/>
          <w:iCs/>
          <w:sz w:val="24"/>
          <w:szCs w:val="24"/>
          <w:lang w:eastAsia="en-IN"/>
        </w:rPr>
        <w:t>AIP Conf. Proc.</w:t>
      </w:r>
      <w:r w:rsidRPr="00BD3DA2">
        <w:rPr>
          <w:rFonts w:ascii="Times New Roman" w:eastAsia="Times New Roman" w:hAnsi="Times New Roman" w:cs="Times New Roman"/>
          <w:sz w:val="24"/>
          <w:szCs w:val="24"/>
          <w:lang w:eastAsia="en-IN"/>
        </w:rPr>
        <w:t>, 2013, </w:t>
      </w:r>
      <w:r w:rsidRPr="00BD3DA2">
        <w:rPr>
          <w:rFonts w:ascii="Times New Roman" w:eastAsia="Times New Roman" w:hAnsi="Times New Roman" w:cs="Times New Roman"/>
          <w:b/>
          <w:bCs/>
          <w:sz w:val="24"/>
          <w:szCs w:val="24"/>
          <w:lang w:eastAsia="en-IN"/>
        </w:rPr>
        <w:t>1536</w:t>
      </w:r>
      <w:r w:rsidRPr="00BD3DA2">
        <w:rPr>
          <w:rFonts w:ascii="Times New Roman" w:eastAsia="Times New Roman" w:hAnsi="Times New Roman" w:cs="Times New Roman"/>
          <w:sz w:val="24"/>
          <w:szCs w:val="24"/>
          <w:lang w:eastAsia="en-IN"/>
        </w:rPr>
        <w:t> , 935 —936 </w:t>
      </w:r>
      <w:hyperlink r:id="rId212"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S. Ghosh and S. Ghosh , </w:t>
      </w:r>
      <w:r w:rsidRPr="00BD3DA2">
        <w:rPr>
          <w:rFonts w:ascii="Times New Roman" w:eastAsia="Times New Roman" w:hAnsi="Times New Roman" w:cs="Times New Roman"/>
          <w:i/>
          <w:iCs/>
          <w:sz w:val="24"/>
          <w:szCs w:val="24"/>
          <w:lang w:eastAsia="en-IN"/>
        </w:rPr>
        <w:t>Phys. Scr.</w:t>
      </w:r>
      <w:r w:rsidRPr="00BD3DA2">
        <w:rPr>
          <w:rFonts w:ascii="Times New Roman" w:eastAsia="Times New Roman" w:hAnsi="Times New Roman" w:cs="Times New Roman"/>
          <w:sz w:val="24"/>
          <w:szCs w:val="24"/>
          <w:lang w:eastAsia="en-IN"/>
        </w:rPr>
        <w:t>, 2019, </w:t>
      </w:r>
      <w:r w:rsidRPr="00BD3DA2">
        <w:rPr>
          <w:rFonts w:ascii="Times New Roman" w:eastAsia="Times New Roman" w:hAnsi="Times New Roman" w:cs="Times New Roman"/>
          <w:b/>
          <w:bCs/>
          <w:sz w:val="24"/>
          <w:szCs w:val="24"/>
          <w:lang w:eastAsia="en-IN"/>
        </w:rPr>
        <w:t>256</w:t>
      </w:r>
      <w:r w:rsidRPr="00BD3DA2">
        <w:rPr>
          <w:rFonts w:ascii="Times New Roman" w:eastAsia="Times New Roman" w:hAnsi="Times New Roman" w:cs="Times New Roman"/>
          <w:sz w:val="24"/>
          <w:szCs w:val="24"/>
          <w:lang w:eastAsia="en-IN"/>
        </w:rPr>
        <w:t> , 1900039 </w:t>
      </w:r>
      <w:hyperlink r:id="rId213"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M. Meinert , M. P. Geisler , J. Schmalhorst , U. Heinzmann , E. Arenholz , W. Hetaba , M. Stöger-Pollach , A. Hütten and G. Reiss , </w:t>
      </w:r>
      <w:r w:rsidRPr="00BD3DA2">
        <w:rPr>
          <w:rFonts w:ascii="Times New Roman" w:eastAsia="Times New Roman" w:hAnsi="Times New Roman" w:cs="Times New Roman"/>
          <w:i/>
          <w:iCs/>
          <w:sz w:val="24"/>
          <w:szCs w:val="24"/>
          <w:lang w:eastAsia="en-IN"/>
        </w:rPr>
        <w:t>Phys. Rev. B: Condens. Matter Mater. Phys.</w:t>
      </w:r>
      <w:r w:rsidRPr="00BD3DA2">
        <w:rPr>
          <w:rFonts w:ascii="Times New Roman" w:eastAsia="Times New Roman" w:hAnsi="Times New Roman" w:cs="Times New Roman"/>
          <w:sz w:val="24"/>
          <w:szCs w:val="24"/>
          <w:lang w:eastAsia="en-IN"/>
        </w:rPr>
        <w:t>, 2014, </w:t>
      </w:r>
      <w:r w:rsidRPr="00BD3DA2">
        <w:rPr>
          <w:rFonts w:ascii="Times New Roman" w:eastAsia="Times New Roman" w:hAnsi="Times New Roman" w:cs="Times New Roman"/>
          <w:b/>
          <w:bCs/>
          <w:sz w:val="24"/>
          <w:szCs w:val="24"/>
          <w:lang w:eastAsia="en-IN"/>
        </w:rPr>
        <w:t>90</w:t>
      </w:r>
      <w:r w:rsidRPr="00BD3DA2">
        <w:rPr>
          <w:rFonts w:ascii="Times New Roman" w:eastAsia="Times New Roman" w:hAnsi="Times New Roman" w:cs="Times New Roman"/>
          <w:sz w:val="24"/>
          <w:szCs w:val="24"/>
          <w:lang w:eastAsia="en-IN"/>
        </w:rPr>
        <w:t> , 085127 </w:t>
      </w:r>
      <w:hyperlink r:id="rId214"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K. Endo , H. Matsuda and K. Itoh , </w:t>
      </w:r>
      <w:r w:rsidRPr="00BD3DA2">
        <w:rPr>
          <w:rFonts w:ascii="Times New Roman" w:eastAsia="Times New Roman" w:hAnsi="Times New Roman" w:cs="Times New Roman"/>
          <w:i/>
          <w:iCs/>
          <w:sz w:val="24"/>
          <w:szCs w:val="24"/>
          <w:lang w:eastAsia="en-IN"/>
        </w:rPr>
        <w:t>J. Phys. Soc. Jpn.</w:t>
      </w:r>
      <w:r w:rsidRPr="00BD3DA2">
        <w:rPr>
          <w:rFonts w:ascii="Times New Roman" w:eastAsia="Times New Roman" w:hAnsi="Times New Roman" w:cs="Times New Roman"/>
          <w:sz w:val="24"/>
          <w:szCs w:val="24"/>
          <w:lang w:eastAsia="en-IN"/>
        </w:rPr>
        <w:t>, 1995, </w:t>
      </w:r>
      <w:r w:rsidRPr="00BD3DA2">
        <w:rPr>
          <w:rFonts w:ascii="Times New Roman" w:eastAsia="Times New Roman" w:hAnsi="Times New Roman" w:cs="Times New Roman"/>
          <w:b/>
          <w:bCs/>
          <w:sz w:val="24"/>
          <w:szCs w:val="24"/>
          <w:lang w:eastAsia="en-IN"/>
        </w:rPr>
        <w:t>64</w:t>
      </w:r>
      <w:r w:rsidRPr="00BD3DA2">
        <w:rPr>
          <w:rFonts w:ascii="Times New Roman" w:eastAsia="Times New Roman" w:hAnsi="Times New Roman" w:cs="Times New Roman"/>
          <w:sz w:val="24"/>
          <w:szCs w:val="24"/>
          <w:lang w:eastAsia="en-IN"/>
        </w:rPr>
        <w:t> , 2329 —2332 </w:t>
      </w:r>
      <w:hyperlink r:id="rId215"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H. Luo , Z. Zhu , L. Ma , S. Xu , H. Liu , J. Qu , Y. Li and G. Wu , </w:t>
      </w:r>
      <w:r w:rsidRPr="00BD3DA2">
        <w:rPr>
          <w:rFonts w:ascii="Times New Roman" w:eastAsia="Times New Roman" w:hAnsi="Times New Roman" w:cs="Times New Roman"/>
          <w:i/>
          <w:iCs/>
          <w:sz w:val="24"/>
          <w:szCs w:val="24"/>
          <w:lang w:eastAsia="en-IN"/>
        </w:rPr>
        <w:t>J. Phys. D: Appl. Phys.</w:t>
      </w:r>
      <w:r w:rsidRPr="00BD3DA2">
        <w:rPr>
          <w:rFonts w:ascii="Times New Roman" w:eastAsia="Times New Roman" w:hAnsi="Times New Roman" w:cs="Times New Roman"/>
          <w:sz w:val="24"/>
          <w:szCs w:val="24"/>
          <w:lang w:eastAsia="en-IN"/>
        </w:rPr>
        <w:t>, 2007, </w:t>
      </w:r>
      <w:r w:rsidRPr="00BD3DA2">
        <w:rPr>
          <w:rFonts w:ascii="Times New Roman" w:eastAsia="Times New Roman" w:hAnsi="Times New Roman" w:cs="Times New Roman"/>
          <w:b/>
          <w:bCs/>
          <w:sz w:val="24"/>
          <w:szCs w:val="24"/>
          <w:lang w:eastAsia="en-IN"/>
        </w:rPr>
        <w:t>40</w:t>
      </w:r>
      <w:r w:rsidRPr="00BD3DA2">
        <w:rPr>
          <w:rFonts w:ascii="Times New Roman" w:eastAsia="Times New Roman" w:hAnsi="Times New Roman" w:cs="Times New Roman"/>
          <w:sz w:val="24"/>
          <w:szCs w:val="24"/>
          <w:lang w:eastAsia="en-IN"/>
        </w:rPr>
        <w:t> , 7121 —7127 </w:t>
      </w:r>
      <w:hyperlink r:id="rId216"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N. Ar</w:t>
      </w:r>
      <w:r w:rsidRPr="00BD3DA2">
        <w:rPr>
          <w:rFonts w:ascii="Cambria Math" w:eastAsia="Times New Roman" w:hAnsi="Cambria Math" w:cs="Cambria Math"/>
          <w:sz w:val="24"/>
          <w:szCs w:val="24"/>
          <w:lang w:eastAsia="en-IN"/>
        </w:rPr>
        <w:t>ı</w:t>
      </w:r>
      <w:r w:rsidRPr="00BD3DA2">
        <w:rPr>
          <w:rFonts w:ascii="Times New Roman" w:eastAsia="Times New Roman" w:hAnsi="Times New Roman" w:cs="Times New Roman"/>
          <w:sz w:val="24"/>
          <w:szCs w:val="24"/>
          <w:lang w:eastAsia="en-IN"/>
        </w:rPr>
        <w:t xml:space="preserve">kan , A. </w:t>
      </w:r>
      <w:r w:rsidRPr="00BD3DA2">
        <w:rPr>
          <w:rFonts w:ascii="Cambria Math" w:eastAsia="Times New Roman" w:hAnsi="Cambria Math" w:cs="Cambria Math"/>
          <w:sz w:val="24"/>
          <w:szCs w:val="24"/>
          <w:lang w:eastAsia="en-IN"/>
        </w:rPr>
        <w:t>İ</w:t>
      </w:r>
      <w:r w:rsidRPr="00BD3DA2">
        <w:rPr>
          <w:rFonts w:ascii="Times New Roman" w:eastAsia="Times New Roman" w:hAnsi="Times New Roman" w:cs="Times New Roman"/>
          <w:sz w:val="24"/>
          <w:szCs w:val="24"/>
          <w:lang w:eastAsia="en-IN"/>
        </w:rPr>
        <w:t>yigör , A. Candan , </w:t>
      </w:r>
      <w:r w:rsidRPr="00BD3DA2">
        <w:rPr>
          <w:rFonts w:ascii="Cambria Math" w:eastAsia="Times New Roman" w:hAnsi="Cambria Math" w:cs="Cambria Math"/>
          <w:sz w:val="24"/>
          <w:szCs w:val="24"/>
          <w:lang w:eastAsia="en-IN"/>
        </w:rPr>
        <w:t>Ş</w:t>
      </w:r>
      <w:r w:rsidRPr="00BD3DA2">
        <w:rPr>
          <w:rFonts w:ascii="Times New Roman" w:eastAsia="Times New Roman" w:hAnsi="Times New Roman" w:cs="Times New Roman"/>
          <w:sz w:val="24"/>
          <w:szCs w:val="24"/>
          <w:lang w:eastAsia="en-IN"/>
        </w:rPr>
        <w:t>. U</w:t>
      </w:r>
      <w:r w:rsidRPr="00BD3DA2">
        <w:rPr>
          <w:rFonts w:ascii="Cambria Math" w:eastAsia="Times New Roman" w:hAnsi="Cambria Math" w:cs="Cambria Math"/>
          <w:sz w:val="24"/>
          <w:szCs w:val="24"/>
          <w:lang w:eastAsia="en-IN"/>
        </w:rPr>
        <w:t>ğ</w:t>
      </w:r>
      <w:r w:rsidRPr="00BD3DA2">
        <w:rPr>
          <w:rFonts w:ascii="Times New Roman" w:eastAsia="Times New Roman" w:hAnsi="Times New Roman" w:cs="Times New Roman"/>
          <w:sz w:val="24"/>
          <w:szCs w:val="24"/>
          <w:lang w:eastAsia="en-IN"/>
        </w:rPr>
        <w:t>ur , Z. Charifi , H. Baaziz and G. U</w:t>
      </w:r>
      <w:r w:rsidRPr="00BD3DA2">
        <w:rPr>
          <w:rFonts w:ascii="Cambria Math" w:eastAsia="Times New Roman" w:hAnsi="Cambria Math" w:cs="Cambria Math"/>
          <w:sz w:val="24"/>
          <w:szCs w:val="24"/>
          <w:lang w:eastAsia="en-IN"/>
        </w:rPr>
        <w:t>ğ</w:t>
      </w:r>
      <w:r w:rsidRPr="00BD3DA2">
        <w:rPr>
          <w:rFonts w:ascii="Times New Roman" w:eastAsia="Times New Roman" w:hAnsi="Times New Roman" w:cs="Times New Roman"/>
          <w:sz w:val="24"/>
          <w:szCs w:val="24"/>
          <w:lang w:eastAsia="en-IN"/>
        </w:rPr>
        <w:t>ur , </w:t>
      </w:r>
      <w:r w:rsidRPr="00BD3DA2">
        <w:rPr>
          <w:rFonts w:ascii="Times New Roman" w:eastAsia="Times New Roman" w:hAnsi="Times New Roman" w:cs="Times New Roman"/>
          <w:i/>
          <w:iCs/>
          <w:sz w:val="24"/>
          <w:szCs w:val="24"/>
          <w:lang w:eastAsia="en-IN"/>
        </w:rPr>
        <w:t>J. Mater. Sci.</w:t>
      </w:r>
      <w:r w:rsidRPr="00BD3DA2">
        <w:rPr>
          <w:rFonts w:ascii="Times New Roman" w:eastAsia="Times New Roman" w:hAnsi="Times New Roman" w:cs="Times New Roman"/>
          <w:sz w:val="24"/>
          <w:szCs w:val="24"/>
          <w:lang w:eastAsia="en-IN"/>
        </w:rPr>
        <w:t>, 2014, </w:t>
      </w:r>
      <w:r w:rsidRPr="00BD3DA2">
        <w:rPr>
          <w:rFonts w:ascii="Times New Roman" w:eastAsia="Times New Roman" w:hAnsi="Times New Roman" w:cs="Times New Roman"/>
          <w:b/>
          <w:bCs/>
          <w:sz w:val="24"/>
          <w:szCs w:val="24"/>
          <w:lang w:eastAsia="en-IN"/>
        </w:rPr>
        <w:t>49</w:t>
      </w:r>
      <w:r w:rsidRPr="00BD3DA2">
        <w:rPr>
          <w:rFonts w:ascii="Times New Roman" w:eastAsia="Times New Roman" w:hAnsi="Times New Roman" w:cs="Times New Roman"/>
          <w:sz w:val="24"/>
          <w:szCs w:val="24"/>
          <w:lang w:eastAsia="en-IN"/>
        </w:rPr>
        <w:t> , 4180 —4190 </w:t>
      </w:r>
      <w:hyperlink r:id="rId217"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M. Friak , A. Slavik , I. Mihalikova , D. Holec , M. Vsianska , M. Sob , M. Palm and J. Neugebauer , </w:t>
      </w:r>
      <w:r w:rsidRPr="00BD3DA2">
        <w:rPr>
          <w:rFonts w:ascii="Times New Roman" w:eastAsia="Times New Roman" w:hAnsi="Times New Roman" w:cs="Times New Roman"/>
          <w:i/>
          <w:iCs/>
          <w:sz w:val="24"/>
          <w:szCs w:val="24"/>
          <w:lang w:eastAsia="en-IN"/>
        </w:rPr>
        <w:t>Materials</w:t>
      </w:r>
      <w:r w:rsidRPr="00BD3DA2">
        <w:rPr>
          <w:rFonts w:ascii="Times New Roman" w:eastAsia="Times New Roman" w:hAnsi="Times New Roman" w:cs="Times New Roman"/>
          <w:sz w:val="24"/>
          <w:szCs w:val="24"/>
          <w:lang w:eastAsia="en-IN"/>
        </w:rPr>
        <w:t>, 2018, </w:t>
      </w:r>
      <w:r w:rsidRPr="00BD3DA2">
        <w:rPr>
          <w:rFonts w:ascii="Times New Roman" w:eastAsia="Times New Roman" w:hAnsi="Times New Roman" w:cs="Times New Roman"/>
          <w:b/>
          <w:bCs/>
          <w:sz w:val="24"/>
          <w:szCs w:val="24"/>
          <w:lang w:eastAsia="en-IN"/>
        </w:rPr>
        <w:t>11</w:t>
      </w:r>
      <w:r w:rsidRPr="00BD3DA2">
        <w:rPr>
          <w:rFonts w:ascii="Times New Roman" w:eastAsia="Times New Roman" w:hAnsi="Times New Roman" w:cs="Times New Roman"/>
          <w:sz w:val="24"/>
          <w:szCs w:val="24"/>
          <w:lang w:eastAsia="en-IN"/>
        </w:rPr>
        <w:t> , 1732 </w:t>
      </w:r>
      <w:hyperlink r:id="rId218"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F. Dahmane , Y. Mogulkoc , B. Doumi , A. Tadjer , R. Khenata , S. B. Omran , D. P. Rai , G. Murtaza and D. Varshney , </w:t>
      </w:r>
      <w:r w:rsidRPr="00BD3DA2">
        <w:rPr>
          <w:rFonts w:ascii="Times New Roman" w:eastAsia="Times New Roman" w:hAnsi="Times New Roman" w:cs="Times New Roman"/>
          <w:i/>
          <w:iCs/>
          <w:sz w:val="24"/>
          <w:szCs w:val="24"/>
          <w:lang w:eastAsia="en-IN"/>
        </w:rPr>
        <w:t>J. Magn. Magn. Mater.</w:t>
      </w:r>
      <w:r w:rsidRPr="00BD3DA2">
        <w:rPr>
          <w:rFonts w:ascii="Times New Roman" w:eastAsia="Times New Roman" w:hAnsi="Times New Roman" w:cs="Times New Roman"/>
          <w:sz w:val="24"/>
          <w:szCs w:val="24"/>
          <w:lang w:eastAsia="en-IN"/>
        </w:rPr>
        <w:t>, 2016, </w:t>
      </w:r>
      <w:r w:rsidRPr="00BD3DA2">
        <w:rPr>
          <w:rFonts w:ascii="Times New Roman" w:eastAsia="Times New Roman" w:hAnsi="Times New Roman" w:cs="Times New Roman"/>
          <w:b/>
          <w:bCs/>
          <w:sz w:val="24"/>
          <w:szCs w:val="24"/>
          <w:lang w:eastAsia="en-IN"/>
        </w:rPr>
        <w:t>407</w:t>
      </w:r>
      <w:r w:rsidRPr="00BD3DA2">
        <w:rPr>
          <w:rFonts w:ascii="Times New Roman" w:eastAsia="Times New Roman" w:hAnsi="Times New Roman" w:cs="Times New Roman"/>
          <w:sz w:val="24"/>
          <w:szCs w:val="24"/>
          <w:lang w:eastAsia="en-IN"/>
        </w:rPr>
        <w:t> , 167 —174 </w:t>
      </w:r>
      <w:hyperlink r:id="rId219" w:tgtFrame="_blank" w:tooltip="Search PubMed for this citation" w:history="1">
        <w:r w:rsidRPr="00BD3DA2">
          <w:rPr>
            <w:rFonts w:ascii="Times New Roman" w:eastAsia="Times New Roman" w:hAnsi="Times New Roman" w:cs="Times New Roman"/>
            <w:color w:val="007AAF"/>
            <w:sz w:val="16"/>
            <w:u w:val="single"/>
            <w:lang w:eastAsia="en-IN"/>
          </w:rPr>
          <w:t>Search PubMed</w:t>
        </w:r>
      </w:hyperlink>
      <w:r w:rsidRPr="00BD3DA2">
        <w:rPr>
          <w:rFonts w:ascii="Times New Roman" w:eastAsia="Times New Roman" w:hAnsi="Times New Roman" w:cs="Times New Roman"/>
          <w:sz w:val="24"/>
          <w:szCs w:val="24"/>
          <w:lang w:eastAsia="en-IN"/>
        </w:rPr>
        <w:t> .</w:t>
      </w:r>
    </w:p>
    <w:p w:rsidR="00BD3DA2" w:rsidRPr="00BD3DA2" w:rsidRDefault="00BD3DA2" w:rsidP="00BD3DA2">
      <w:pPr>
        <w:numPr>
          <w:ilvl w:val="0"/>
          <w:numId w:val="2"/>
        </w:numPr>
        <w:spacing w:after="0" w:line="240" w:lineRule="auto"/>
        <w:ind w:left="326"/>
        <w:rPr>
          <w:rFonts w:ascii="Times New Roman" w:eastAsia="Times New Roman" w:hAnsi="Times New Roman" w:cs="Times New Roman"/>
          <w:sz w:val="24"/>
          <w:szCs w:val="24"/>
          <w:lang w:eastAsia="en-IN"/>
        </w:rPr>
      </w:pPr>
      <w:r w:rsidRPr="00BD3DA2">
        <w:rPr>
          <w:rFonts w:ascii="Times New Roman" w:eastAsia="Times New Roman" w:hAnsi="Times New Roman" w:cs="Times New Roman"/>
          <w:sz w:val="24"/>
          <w:szCs w:val="24"/>
          <w:lang w:eastAsia="en-IN"/>
        </w:rPr>
        <w:t>F. Aguilera-Granja and R. H. Aguilera-del-Toro , </w:t>
      </w:r>
      <w:r w:rsidRPr="00BD3DA2">
        <w:rPr>
          <w:rFonts w:ascii="Times New Roman" w:eastAsia="Times New Roman" w:hAnsi="Times New Roman" w:cs="Times New Roman"/>
          <w:i/>
          <w:iCs/>
          <w:sz w:val="24"/>
          <w:szCs w:val="24"/>
          <w:lang w:eastAsia="en-IN"/>
        </w:rPr>
        <w:t>Mater. Res. Express</w:t>
      </w:r>
      <w:r w:rsidRPr="00BD3DA2">
        <w:rPr>
          <w:rFonts w:ascii="Times New Roman" w:eastAsia="Times New Roman" w:hAnsi="Times New Roman" w:cs="Times New Roman"/>
          <w:sz w:val="24"/>
          <w:szCs w:val="24"/>
          <w:lang w:eastAsia="en-IN"/>
        </w:rPr>
        <w:t>, 2019, </w:t>
      </w:r>
      <w:r w:rsidRPr="00BD3DA2">
        <w:rPr>
          <w:rFonts w:ascii="Times New Roman" w:eastAsia="Times New Roman" w:hAnsi="Times New Roman" w:cs="Times New Roman"/>
          <w:b/>
          <w:bCs/>
          <w:sz w:val="24"/>
          <w:szCs w:val="24"/>
          <w:lang w:eastAsia="en-IN"/>
        </w:rPr>
        <w:t>6</w:t>
      </w:r>
      <w:r w:rsidRPr="00BD3DA2">
        <w:rPr>
          <w:rFonts w:ascii="Times New Roman" w:eastAsia="Times New Roman" w:hAnsi="Times New Roman" w:cs="Times New Roman"/>
          <w:sz w:val="24"/>
          <w:szCs w:val="24"/>
          <w:lang w:eastAsia="en-IN"/>
        </w:rPr>
        <w:t> , 106118</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A3855"/>
    <w:multiLevelType w:val="multilevel"/>
    <w:tmpl w:val="91E6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B45BCF"/>
    <w:multiLevelType w:val="multilevel"/>
    <w:tmpl w:val="4A44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D3DA2"/>
    <w:rsid w:val="00BD3DA2"/>
    <w:rsid w:val="00BD72E0"/>
    <w:rsid w:val="00C950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2">
    <w:name w:val="heading 2"/>
    <w:basedOn w:val="Normal"/>
    <w:link w:val="Heading2Char"/>
    <w:uiPriority w:val="9"/>
    <w:qFormat/>
    <w:rsid w:val="00BD3DA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BD3DA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3DA2"/>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BD3DA2"/>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BD3DA2"/>
    <w:rPr>
      <w:color w:val="0000FF"/>
      <w:u w:val="single"/>
    </w:rPr>
  </w:style>
  <w:style w:type="character" w:styleId="FollowedHyperlink">
    <w:name w:val="FollowedHyperlink"/>
    <w:basedOn w:val="DefaultParagraphFont"/>
    <w:uiPriority w:val="99"/>
    <w:semiHidden/>
    <w:unhideWhenUsed/>
    <w:rsid w:val="00BD3DA2"/>
    <w:rPr>
      <w:color w:val="800080"/>
      <w:u w:val="single"/>
    </w:rPr>
  </w:style>
  <w:style w:type="character" w:customStyle="1" w:styleId="v-mobile-hide--inline">
    <w:name w:val="v-mobile-hide--inline"/>
    <w:basedOn w:val="DefaultParagraphFont"/>
    <w:rsid w:val="00BD3DA2"/>
  </w:style>
  <w:style w:type="character" w:customStyle="1" w:styleId="page-headcontext">
    <w:name w:val="page-head__context"/>
    <w:basedOn w:val="DefaultParagraphFont"/>
    <w:rsid w:val="00BD3DA2"/>
  </w:style>
  <w:style w:type="character" w:customStyle="1" w:styleId="articleauthor-link">
    <w:name w:val="article__author-link"/>
    <w:basedOn w:val="DefaultParagraphFont"/>
    <w:rsid w:val="00BD3DA2"/>
  </w:style>
  <w:style w:type="character" w:customStyle="1" w:styleId="orcid">
    <w:name w:val="orcid"/>
    <w:basedOn w:val="DefaultParagraphFont"/>
    <w:rsid w:val="00BD3DA2"/>
  </w:style>
  <w:style w:type="character" w:customStyle="1" w:styleId="drawericon">
    <w:name w:val="drawer__icon"/>
    <w:basedOn w:val="DefaultParagraphFont"/>
    <w:rsid w:val="00BD3DA2"/>
  </w:style>
  <w:style w:type="paragraph" w:styleId="NormalWeb">
    <w:name w:val="Normal (Web)"/>
    <w:basedOn w:val="Normal"/>
    <w:uiPriority w:val="99"/>
    <w:semiHidden/>
    <w:unhideWhenUsed/>
    <w:rsid w:val="00BD3D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BD3DA2"/>
    <w:rPr>
      <w:i/>
      <w:iCs/>
    </w:rPr>
  </w:style>
  <w:style w:type="character" w:customStyle="1" w:styleId="section-number">
    <w:name w:val="section-number"/>
    <w:basedOn w:val="DefaultParagraphFont"/>
    <w:rsid w:val="00BD3DA2"/>
  </w:style>
  <w:style w:type="character" w:customStyle="1" w:styleId="section-title">
    <w:name w:val="section-title"/>
    <w:basedOn w:val="DefaultParagraphFont"/>
    <w:rsid w:val="00BD3DA2"/>
  </w:style>
  <w:style w:type="character" w:customStyle="1" w:styleId="h--heading3">
    <w:name w:val="h--heading3"/>
    <w:basedOn w:val="DefaultParagraphFont"/>
    <w:rsid w:val="00BD3DA2"/>
  </w:style>
  <w:style w:type="character" w:styleId="Strong">
    <w:name w:val="Strong"/>
    <w:basedOn w:val="DefaultParagraphFont"/>
    <w:uiPriority w:val="22"/>
    <w:qFormat/>
    <w:rsid w:val="00BD3DA2"/>
    <w:rPr>
      <w:b/>
      <w:bCs/>
    </w:rPr>
  </w:style>
  <w:style w:type="character" w:customStyle="1" w:styleId="h--heading4">
    <w:name w:val="h--heading4"/>
    <w:basedOn w:val="DefaultParagraphFont"/>
    <w:rsid w:val="00BD3DA2"/>
  </w:style>
  <w:style w:type="character" w:customStyle="1" w:styleId="img-tbl">
    <w:name w:val="img-tbl"/>
    <w:basedOn w:val="DefaultParagraphFont"/>
    <w:rsid w:val="00BD3DA2"/>
  </w:style>
  <w:style w:type="character" w:customStyle="1" w:styleId="img-tbleqn">
    <w:name w:val="img-tbl__eqn"/>
    <w:basedOn w:val="DefaultParagraphFont"/>
    <w:rsid w:val="00BD3DA2"/>
  </w:style>
  <w:style w:type="character" w:customStyle="1" w:styleId="img-tbleqn--number">
    <w:name w:val="img-tbl__eqn--number"/>
    <w:basedOn w:val="DefaultParagraphFont"/>
    <w:rsid w:val="00BD3DA2"/>
  </w:style>
  <w:style w:type="character" w:customStyle="1" w:styleId="stacked">
    <w:name w:val="stacked"/>
    <w:basedOn w:val="DefaultParagraphFont"/>
    <w:rsid w:val="00BD3DA2"/>
  </w:style>
  <w:style w:type="paragraph" w:styleId="BalloonText">
    <w:name w:val="Balloon Text"/>
    <w:basedOn w:val="Normal"/>
    <w:link w:val="BalloonTextChar"/>
    <w:uiPriority w:val="99"/>
    <w:semiHidden/>
    <w:unhideWhenUsed/>
    <w:rsid w:val="00BD3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D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951305">
      <w:bodyDiv w:val="1"/>
      <w:marLeft w:val="0"/>
      <w:marRight w:val="0"/>
      <w:marTop w:val="0"/>
      <w:marBottom w:val="0"/>
      <w:divBdr>
        <w:top w:val="none" w:sz="0" w:space="0" w:color="auto"/>
        <w:left w:val="none" w:sz="0" w:space="0" w:color="auto"/>
        <w:bottom w:val="none" w:sz="0" w:space="0" w:color="auto"/>
        <w:right w:val="none" w:sz="0" w:space="0" w:color="auto"/>
      </w:divBdr>
      <w:divsChild>
        <w:div w:id="254826739">
          <w:marLeft w:val="-326"/>
          <w:marRight w:val="-326"/>
          <w:marTop w:val="0"/>
          <w:marBottom w:val="217"/>
          <w:divBdr>
            <w:top w:val="none" w:sz="0" w:space="0" w:color="auto"/>
            <w:left w:val="none" w:sz="0" w:space="0" w:color="auto"/>
            <w:bottom w:val="none" w:sz="0" w:space="0" w:color="auto"/>
            <w:right w:val="none" w:sz="0" w:space="0" w:color="auto"/>
          </w:divBdr>
          <w:divsChild>
            <w:div w:id="1832477078">
              <w:marLeft w:val="0"/>
              <w:marRight w:val="0"/>
              <w:marTop w:val="0"/>
              <w:marBottom w:val="0"/>
              <w:divBdr>
                <w:top w:val="none" w:sz="0" w:space="0" w:color="auto"/>
                <w:left w:val="none" w:sz="0" w:space="0" w:color="auto"/>
                <w:bottom w:val="none" w:sz="0" w:space="0" w:color="auto"/>
                <w:right w:val="none" w:sz="0" w:space="0" w:color="auto"/>
              </w:divBdr>
            </w:div>
            <w:div w:id="1480998203">
              <w:marLeft w:val="0"/>
              <w:marRight w:val="0"/>
              <w:marTop w:val="0"/>
              <w:marBottom w:val="0"/>
              <w:divBdr>
                <w:top w:val="none" w:sz="0" w:space="0" w:color="auto"/>
                <w:left w:val="none" w:sz="0" w:space="0" w:color="auto"/>
                <w:bottom w:val="none" w:sz="0" w:space="0" w:color="auto"/>
                <w:right w:val="none" w:sz="0" w:space="0" w:color="auto"/>
              </w:divBdr>
              <w:divsChild>
                <w:div w:id="530345387">
                  <w:marLeft w:val="0"/>
                  <w:marRight w:val="0"/>
                  <w:marTop w:val="0"/>
                  <w:marBottom w:val="0"/>
                  <w:divBdr>
                    <w:top w:val="none" w:sz="0" w:space="0" w:color="auto"/>
                    <w:left w:val="none" w:sz="0" w:space="0" w:color="auto"/>
                    <w:bottom w:val="none" w:sz="0" w:space="0" w:color="auto"/>
                    <w:right w:val="none" w:sz="0" w:space="0" w:color="auto"/>
                  </w:divBdr>
                  <w:divsChild>
                    <w:div w:id="771167761">
                      <w:marLeft w:val="0"/>
                      <w:marRight w:val="0"/>
                      <w:marTop w:val="0"/>
                      <w:marBottom w:val="0"/>
                      <w:divBdr>
                        <w:top w:val="none" w:sz="0" w:space="0" w:color="auto"/>
                        <w:left w:val="none" w:sz="0" w:space="0" w:color="auto"/>
                        <w:bottom w:val="none" w:sz="0" w:space="0" w:color="auto"/>
                        <w:right w:val="none" w:sz="0" w:space="0" w:color="auto"/>
                      </w:divBdr>
                      <w:divsChild>
                        <w:div w:id="1841772528">
                          <w:marLeft w:val="0"/>
                          <w:marRight w:val="0"/>
                          <w:marTop w:val="0"/>
                          <w:marBottom w:val="0"/>
                          <w:divBdr>
                            <w:top w:val="none" w:sz="0" w:space="0" w:color="auto"/>
                            <w:left w:val="none" w:sz="0" w:space="0" w:color="auto"/>
                            <w:bottom w:val="none" w:sz="0" w:space="0" w:color="auto"/>
                            <w:right w:val="none" w:sz="0" w:space="0" w:color="auto"/>
                          </w:divBdr>
                        </w:div>
                        <w:div w:id="801536814">
                          <w:marLeft w:val="0"/>
                          <w:marRight w:val="0"/>
                          <w:marTop w:val="0"/>
                          <w:marBottom w:val="0"/>
                          <w:divBdr>
                            <w:top w:val="none" w:sz="0" w:space="0" w:color="auto"/>
                            <w:left w:val="none" w:sz="0" w:space="0" w:color="auto"/>
                            <w:bottom w:val="none" w:sz="0" w:space="0" w:color="auto"/>
                            <w:right w:val="none" w:sz="0" w:space="0" w:color="auto"/>
                          </w:divBdr>
                          <w:divsChild>
                            <w:div w:id="3026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4021">
          <w:marLeft w:val="0"/>
          <w:marRight w:val="0"/>
          <w:marTop w:val="0"/>
          <w:marBottom w:val="0"/>
          <w:divBdr>
            <w:top w:val="none" w:sz="0" w:space="0" w:color="auto"/>
            <w:left w:val="none" w:sz="0" w:space="0" w:color="auto"/>
            <w:bottom w:val="none" w:sz="0" w:space="0" w:color="auto"/>
            <w:right w:val="none" w:sz="0" w:space="0" w:color="auto"/>
          </w:divBdr>
          <w:divsChild>
            <w:div w:id="2119062968">
              <w:marLeft w:val="0"/>
              <w:marRight w:val="0"/>
              <w:marTop w:val="0"/>
              <w:marBottom w:val="0"/>
              <w:divBdr>
                <w:top w:val="none" w:sz="0" w:space="0" w:color="auto"/>
                <w:left w:val="none" w:sz="0" w:space="0" w:color="auto"/>
                <w:bottom w:val="none" w:sz="0" w:space="0" w:color="auto"/>
                <w:right w:val="none" w:sz="0" w:space="0" w:color="auto"/>
              </w:divBdr>
            </w:div>
          </w:divsChild>
        </w:div>
        <w:div w:id="458768953">
          <w:marLeft w:val="0"/>
          <w:marRight w:val="0"/>
          <w:marTop w:val="109"/>
          <w:marBottom w:val="109"/>
          <w:divBdr>
            <w:top w:val="none" w:sz="0" w:space="0" w:color="auto"/>
            <w:left w:val="none" w:sz="0" w:space="0" w:color="auto"/>
            <w:bottom w:val="none" w:sz="0" w:space="0" w:color="auto"/>
            <w:right w:val="none" w:sz="0" w:space="0" w:color="auto"/>
          </w:divBdr>
        </w:div>
        <w:div w:id="768043360">
          <w:marLeft w:val="0"/>
          <w:marRight w:val="0"/>
          <w:marTop w:val="0"/>
          <w:marBottom w:val="0"/>
          <w:divBdr>
            <w:top w:val="none" w:sz="0" w:space="0" w:color="auto"/>
            <w:left w:val="none" w:sz="0" w:space="0" w:color="auto"/>
            <w:bottom w:val="none" w:sz="0" w:space="0" w:color="auto"/>
            <w:right w:val="none" w:sz="0" w:space="0" w:color="auto"/>
          </w:divBdr>
        </w:div>
        <w:div w:id="22947612">
          <w:marLeft w:val="0"/>
          <w:marRight w:val="0"/>
          <w:marTop w:val="0"/>
          <w:marBottom w:val="0"/>
          <w:divBdr>
            <w:top w:val="none" w:sz="0" w:space="0" w:color="auto"/>
            <w:left w:val="none" w:sz="0" w:space="0" w:color="auto"/>
            <w:bottom w:val="none" w:sz="0" w:space="0" w:color="auto"/>
            <w:right w:val="none" w:sz="0" w:space="0" w:color="auto"/>
          </w:divBdr>
          <w:divsChild>
            <w:div w:id="868834807">
              <w:marLeft w:val="0"/>
              <w:marRight w:val="0"/>
              <w:marTop w:val="109"/>
              <w:marBottom w:val="109"/>
              <w:divBdr>
                <w:top w:val="none" w:sz="0" w:space="0" w:color="auto"/>
                <w:left w:val="none" w:sz="0" w:space="0" w:color="auto"/>
                <w:bottom w:val="none" w:sz="0" w:space="0" w:color="auto"/>
                <w:right w:val="none" w:sz="0" w:space="0" w:color="auto"/>
              </w:divBdr>
            </w:div>
          </w:divsChild>
        </w:div>
        <w:div w:id="1107384339">
          <w:marLeft w:val="0"/>
          <w:marRight w:val="0"/>
          <w:marTop w:val="0"/>
          <w:marBottom w:val="0"/>
          <w:divBdr>
            <w:top w:val="none" w:sz="0" w:space="0" w:color="auto"/>
            <w:left w:val="none" w:sz="0" w:space="0" w:color="auto"/>
            <w:bottom w:val="none" w:sz="0" w:space="0" w:color="auto"/>
            <w:right w:val="none" w:sz="0" w:space="0" w:color="auto"/>
          </w:divBdr>
          <w:divsChild>
            <w:div w:id="1177424529">
              <w:marLeft w:val="0"/>
              <w:marRight w:val="0"/>
              <w:marTop w:val="0"/>
              <w:marBottom w:val="0"/>
              <w:divBdr>
                <w:top w:val="none" w:sz="0" w:space="0" w:color="auto"/>
                <w:left w:val="none" w:sz="0" w:space="0" w:color="auto"/>
                <w:bottom w:val="none" w:sz="0" w:space="0" w:color="auto"/>
                <w:right w:val="none" w:sz="0" w:space="0" w:color="auto"/>
              </w:divBdr>
              <w:divsChild>
                <w:div w:id="390154794">
                  <w:marLeft w:val="0"/>
                  <w:marRight w:val="0"/>
                  <w:marTop w:val="0"/>
                  <w:marBottom w:val="0"/>
                  <w:divBdr>
                    <w:top w:val="single" w:sz="6" w:space="0" w:color="000000"/>
                    <w:left w:val="none" w:sz="0" w:space="0" w:color="auto"/>
                    <w:bottom w:val="none" w:sz="0" w:space="0" w:color="auto"/>
                    <w:right w:val="none" w:sz="0" w:space="0" w:color="auto"/>
                  </w:divBdr>
                  <w:divsChild>
                    <w:div w:id="1838574023">
                      <w:marLeft w:val="0"/>
                      <w:marRight w:val="0"/>
                      <w:marTop w:val="0"/>
                      <w:marBottom w:val="0"/>
                      <w:divBdr>
                        <w:top w:val="none" w:sz="0" w:space="0" w:color="auto"/>
                        <w:left w:val="none" w:sz="0" w:space="0" w:color="auto"/>
                        <w:bottom w:val="none" w:sz="0" w:space="0" w:color="auto"/>
                        <w:right w:val="none" w:sz="0" w:space="0" w:color="auto"/>
                      </w:divBdr>
                    </w:div>
                  </w:divsChild>
                </w:div>
                <w:div w:id="1550606458">
                  <w:marLeft w:val="0"/>
                  <w:marRight w:val="0"/>
                  <w:marTop w:val="0"/>
                  <w:marBottom w:val="326"/>
                  <w:divBdr>
                    <w:top w:val="none" w:sz="0" w:space="0" w:color="auto"/>
                    <w:left w:val="none" w:sz="0" w:space="0" w:color="auto"/>
                    <w:bottom w:val="none" w:sz="0" w:space="0" w:color="auto"/>
                    <w:right w:val="none" w:sz="0" w:space="0" w:color="auto"/>
                  </w:divBdr>
                </w:div>
                <w:div w:id="684596298">
                  <w:marLeft w:val="0"/>
                  <w:marRight w:val="0"/>
                  <w:marTop w:val="0"/>
                  <w:marBottom w:val="0"/>
                  <w:divBdr>
                    <w:top w:val="single" w:sz="6" w:space="0" w:color="000000"/>
                    <w:left w:val="none" w:sz="0" w:space="0" w:color="auto"/>
                    <w:bottom w:val="none" w:sz="0" w:space="0" w:color="auto"/>
                    <w:right w:val="none" w:sz="0" w:space="0" w:color="auto"/>
                  </w:divBdr>
                  <w:divsChild>
                    <w:div w:id="1011033215">
                      <w:marLeft w:val="0"/>
                      <w:marRight w:val="0"/>
                      <w:marTop w:val="0"/>
                      <w:marBottom w:val="0"/>
                      <w:divBdr>
                        <w:top w:val="none" w:sz="0" w:space="0" w:color="auto"/>
                        <w:left w:val="none" w:sz="0" w:space="0" w:color="auto"/>
                        <w:bottom w:val="none" w:sz="0" w:space="0" w:color="auto"/>
                        <w:right w:val="none" w:sz="0" w:space="0" w:color="auto"/>
                      </w:divBdr>
                    </w:div>
                  </w:divsChild>
                </w:div>
                <w:div w:id="1118839668">
                  <w:marLeft w:val="0"/>
                  <w:marRight w:val="0"/>
                  <w:marTop w:val="0"/>
                  <w:marBottom w:val="326"/>
                  <w:divBdr>
                    <w:top w:val="none" w:sz="0" w:space="0" w:color="auto"/>
                    <w:left w:val="none" w:sz="0" w:space="0" w:color="auto"/>
                    <w:bottom w:val="none" w:sz="0" w:space="0" w:color="auto"/>
                    <w:right w:val="none" w:sz="0" w:space="0" w:color="auto"/>
                  </w:divBdr>
                </w:div>
                <w:div w:id="772407953">
                  <w:marLeft w:val="0"/>
                  <w:marRight w:val="0"/>
                  <w:marTop w:val="0"/>
                  <w:marBottom w:val="326"/>
                  <w:divBdr>
                    <w:top w:val="none" w:sz="0" w:space="0" w:color="auto"/>
                    <w:left w:val="none" w:sz="0" w:space="0" w:color="auto"/>
                    <w:bottom w:val="none" w:sz="0" w:space="0" w:color="auto"/>
                    <w:right w:val="none" w:sz="0" w:space="0" w:color="auto"/>
                  </w:divBdr>
                </w:div>
                <w:div w:id="1807159952">
                  <w:marLeft w:val="0"/>
                  <w:marRight w:val="0"/>
                  <w:marTop w:val="0"/>
                  <w:marBottom w:val="326"/>
                  <w:divBdr>
                    <w:top w:val="none" w:sz="0" w:space="0" w:color="auto"/>
                    <w:left w:val="none" w:sz="0" w:space="0" w:color="auto"/>
                    <w:bottom w:val="none" w:sz="0" w:space="0" w:color="auto"/>
                    <w:right w:val="none" w:sz="0" w:space="0" w:color="auto"/>
                  </w:divBdr>
                </w:div>
                <w:div w:id="693844797">
                  <w:marLeft w:val="0"/>
                  <w:marRight w:val="0"/>
                  <w:marTop w:val="0"/>
                  <w:marBottom w:val="326"/>
                  <w:divBdr>
                    <w:top w:val="none" w:sz="0" w:space="0" w:color="auto"/>
                    <w:left w:val="none" w:sz="0" w:space="0" w:color="auto"/>
                    <w:bottom w:val="none" w:sz="0" w:space="0" w:color="auto"/>
                    <w:right w:val="none" w:sz="0" w:space="0" w:color="auto"/>
                  </w:divBdr>
                </w:div>
                <w:div w:id="714818690">
                  <w:marLeft w:val="0"/>
                  <w:marRight w:val="0"/>
                  <w:marTop w:val="0"/>
                  <w:marBottom w:val="326"/>
                  <w:divBdr>
                    <w:top w:val="none" w:sz="0" w:space="0" w:color="auto"/>
                    <w:left w:val="none" w:sz="0" w:space="0" w:color="auto"/>
                    <w:bottom w:val="none" w:sz="0" w:space="0" w:color="auto"/>
                    <w:right w:val="none" w:sz="0" w:space="0" w:color="auto"/>
                  </w:divBdr>
                </w:div>
                <w:div w:id="1860121851">
                  <w:marLeft w:val="0"/>
                  <w:marRight w:val="0"/>
                  <w:marTop w:val="0"/>
                  <w:marBottom w:val="0"/>
                  <w:divBdr>
                    <w:top w:val="single" w:sz="6" w:space="0" w:color="000000"/>
                    <w:left w:val="none" w:sz="0" w:space="0" w:color="auto"/>
                    <w:bottom w:val="none" w:sz="0" w:space="0" w:color="auto"/>
                    <w:right w:val="none" w:sz="0" w:space="0" w:color="auto"/>
                  </w:divBdr>
                  <w:divsChild>
                    <w:div w:id="1037195493">
                      <w:marLeft w:val="0"/>
                      <w:marRight w:val="0"/>
                      <w:marTop w:val="0"/>
                      <w:marBottom w:val="0"/>
                      <w:divBdr>
                        <w:top w:val="none" w:sz="0" w:space="0" w:color="auto"/>
                        <w:left w:val="none" w:sz="0" w:space="0" w:color="auto"/>
                        <w:bottom w:val="none" w:sz="0" w:space="0" w:color="auto"/>
                        <w:right w:val="none" w:sz="0" w:space="0" w:color="auto"/>
                      </w:divBdr>
                    </w:div>
                  </w:divsChild>
                </w:div>
                <w:div w:id="550119662">
                  <w:marLeft w:val="0"/>
                  <w:marRight w:val="0"/>
                  <w:marTop w:val="0"/>
                  <w:marBottom w:val="326"/>
                  <w:divBdr>
                    <w:top w:val="none" w:sz="0" w:space="0" w:color="auto"/>
                    <w:left w:val="none" w:sz="0" w:space="0" w:color="auto"/>
                    <w:bottom w:val="none" w:sz="0" w:space="0" w:color="auto"/>
                    <w:right w:val="none" w:sz="0" w:space="0" w:color="auto"/>
                  </w:divBdr>
                </w:div>
                <w:div w:id="1480806806">
                  <w:marLeft w:val="0"/>
                  <w:marRight w:val="0"/>
                  <w:marTop w:val="0"/>
                  <w:marBottom w:val="326"/>
                  <w:divBdr>
                    <w:top w:val="none" w:sz="0" w:space="0" w:color="auto"/>
                    <w:left w:val="none" w:sz="0" w:space="0" w:color="auto"/>
                    <w:bottom w:val="none" w:sz="0" w:space="0" w:color="auto"/>
                    <w:right w:val="none" w:sz="0" w:space="0" w:color="auto"/>
                  </w:divBdr>
                </w:div>
                <w:div w:id="91240676">
                  <w:marLeft w:val="0"/>
                  <w:marRight w:val="0"/>
                  <w:marTop w:val="0"/>
                  <w:marBottom w:val="326"/>
                  <w:divBdr>
                    <w:top w:val="none" w:sz="0" w:space="0" w:color="auto"/>
                    <w:left w:val="none" w:sz="0" w:space="0" w:color="auto"/>
                    <w:bottom w:val="none" w:sz="0" w:space="0" w:color="auto"/>
                    <w:right w:val="none" w:sz="0" w:space="0" w:color="auto"/>
                  </w:divBdr>
                </w:div>
                <w:div w:id="7470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ubs.rsc.org/en/content/articlelanding/2020/ra/d0ra07543d" TargetMode="External"/><Relationship Id="rId21" Type="http://schemas.openxmlformats.org/officeDocument/2006/relationships/hyperlink" Target="https://orcid.org/0000-0003-2783-4008" TargetMode="External"/><Relationship Id="rId42" Type="http://schemas.openxmlformats.org/officeDocument/2006/relationships/hyperlink" Target="https://pubs.rsc.org/en/content/articlelanding/2020/ra/d0ra07543d" TargetMode="External"/><Relationship Id="rId63" Type="http://schemas.openxmlformats.org/officeDocument/2006/relationships/hyperlink" Target="https://pubs.rsc.org/en/content/articlelanding/2020/ra/d0ra07543d" TargetMode="External"/><Relationship Id="rId84" Type="http://schemas.openxmlformats.org/officeDocument/2006/relationships/hyperlink" Target="https://pubs.rsc.org/en/content/articlelanding/2020/ra/d0ra07543d" TargetMode="External"/><Relationship Id="rId138" Type="http://schemas.openxmlformats.org/officeDocument/2006/relationships/hyperlink" Target="https://www.ncbi.nlm.nih.gov/sites/entrez?orig_db=PubMed&amp;db=pubmed&amp;cmd=Search&amp;term=Verh.+Dtsch.+Phys.+Ges.%5BJour%5D+AND+5%5Bvolume%5D+AND+220%5Bpage%5D+AND+1903%5Bpdat%5D" TargetMode="External"/><Relationship Id="rId159" Type="http://schemas.openxmlformats.org/officeDocument/2006/relationships/hyperlink" Target="https://www.ncbi.nlm.nih.gov/sites/entrez?orig_db=PubMed&amp;db=pubmed&amp;cmd=Search&amp;term=Natl.+Sci.+Rev.%5BJour%5D+AND+3%5Bvolume%5D+AND+365%5Bpage%5D+AND+2016%5Bpdat%5D" TargetMode="External"/><Relationship Id="rId170" Type="http://schemas.openxmlformats.org/officeDocument/2006/relationships/hyperlink" Target="https://www.ncbi.nlm.nih.gov/sites/entrez?orig_db=PubMed&amp;db=pubmed&amp;cmd=Search&amp;term=Chin.+J.+Phys.%5BJour%5D+AND+56%5Bvolume%5D+AND+567%5Bpage%5D+AND+2018%5Bpdat%5D" TargetMode="External"/><Relationship Id="rId191" Type="http://schemas.openxmlformats.org/officeDocument/2006/relationships/hyperlink" Target="https://www.ncbi.nlm.nih.gov/sites/entrez?orig_db=PubMed&amp;db=pubmed&amp;cmd=Search&amp;term=Phys.+Rev.+B%3A+Condens.+Matter+Mater.+Phys.%5BJour%5D+AND+87%5Bvolume%5D+AND+064411%5Bpage%5D+AND+2013%5Bpdat%5D" TargetMode="External"/><Relationship Id="rId205" Type="http://schemas.openxmlformats.org/officeDocument/2006/relationships/hyperlink" Target="https://www.ncbi.nlm.nih.gov/sites/entrez?orig_db=PubMed&amp;db=pubmed&amp;cmd=Search&amp;term=Phys.+Rev.+B%3A+Condens.+Matter+Mater.+Phys.%5BJour%5D+AND+57%5Bvolume%5D+AND+1505%5Bpage%5D+AND+1998%5Bpdat%5D" TargetMode="External"/><Relationship Id="rId107" Type="http://schemas.openxmlformats.org/officeDocument/2006/relationships/image" Target="media/image13.gif"/><Relationship Id="rId11" Type="http://schemas.openxmlformats.org/officeDocument/2006/relationships/hyperlink" Target="https://orcid.org/0000-0002-3803-8923" TargetMode="External"/><Relationship Id="rId32" Type="http://schemas.openxmlformats.org/officeDocument/2006/relationships/hyperlink" Target="https://pubs.rsc.org/en/content/articlelanding/2020/ra/d0ra07543d" TargetMode="External"/><Relationship Id="rId53" Type="http://schemas.openxmlformats.org/officeDocument/2006/relationships/hyperlink" Target="https://pubs.rsc.org/en/content/articlelanding/2020/ra/d0ra07543d" TargetMode="External"/><Relationship Id="rId74" Type="http://schemas.openxmlformats.org/officeDocument/2006/relationships/hyperlink" Target="https://pubs.rsc.org/image/article/2020/ra/d0ra07543d/d0ra07543d-t1_hi-res.gif" TargetMode="External"/><Relationship Id="rId128" Type="http://schemas.openxmlformats.org/officeDocument/2006/relationships/image" Target="media/image17.gif"/><Relationship Id="rId149" Type="http://schemas.openxmlformats.org/officeDocument/2006/relationships/hyperlink" Target="https://www.ncbi.nlm.nih.gov/sites/entrez?orig_db=PubMed&amp;db=pubmed&amp;cmd=Search&amp;term=Ferroelectrics%5BJour%5D+AND+541%5Bvolume%5D+AND+79%5Bpage%5D+AND+2019%5Bpdat%5D" TargetMode="External"/><Relationship Id="rId5" Type="http://schemas.openxmlformats.org/officeDocument/2006/relationships/hyperlink" Target="https://pubs.rsc.org/en/journals/journal/ra?issueid=ra010073&amp;type=current" TargetMode="External"/><Relationship Id="rId90" Type="http://schemas.openxmlformats.org/officeDocument/2006/relationships/hyperlink" Target="https://pubs.rsc.org/en/content/articlelanding/2020/ra/d0ra07543d" TargetMode="External"/><Relationship Id="rId95" Type="http://schemas.openxmlformats.org/officeDocument/2006/relationships/image" Target="media/image10.gif"/><Relationship Id="rId160" Type="http://schemas.openxmlformats.org/officeDocument/2006/relationships/hyperlink" Target="https://www.ncbi.nlm.nih.gov/sites/entrez?orig_db=PubMed&amp;db=pubmed&amp;cmd=Search&amp;term=AIP+Adv.%5BJour%5D+AND+6%5Bvolume%5D+AND+055606%5Bpage%5D+AND+2016%5Bpdat%5D" TargetMode="External"/><Relationship Id="rId165" Type="http://schemas.openxmlformats.org/officeDocument/2006/relationships/hyperlink" Target="https://www.ncbi.nlm.nih.gov/sites/entrez?orig_db=PubMed&amp;db=pubmed&amp;cmd=Search&amp;term=J.+Mater.+Chem.+C%5BJour%5D+AND+4%5Bvolume%5D+AND+7176%5Bpage%5D+AND+2016%5Bpdat%5D" TargetMode="External"/><Relationship Id="rId181" Type="http://schemas.openxmlformats.org/officeDocument/2006/relationships/hyperlink" Target="https://www.ncbi.nlm.nih.gov/sites/entrez?orig_db=PubMed&amp;db=pubmed&amp;cmd=Search&amp;term=Phys.+Rev.+Lett.%5BJour%5D+AND+103%5Bvolume%5D+AND+115501%5Bpage%5D+AND+2009%5Bpdat%5D" TargetMode="External"/><Relationship Id="rId186" Type="http://schemas.openxmlformats.org/officeDocument/2006/relationships/hyperlink" Target="https://www.ncbi.nlm.nih.gov/sites/entrez?orig_db=PubMed&amp;db=pubmed&amp;cmd=Search&amp;term=Solid+State+Sci.%5BJour%5D+AND+105%5Bvolume%5D+AND+106257%5Bpage%5D+AND+2020%5Bpdat%5D" TargetMode="External"/><Relationship Id="rId216" Type="http://schemas.openxmlformats.org/officeDocument/2006/relationships/hyperlink" Target="https://www.ncbi.nlm.nih.gov/sites/entrez?orig_db=PubMed&amp;db=pubmed&amp;cmd=Search&amp;term=J.+Phys.+D%3A+Appl.+Phys.%5BJour%5D+AND+40%5Bvolume%5D+AND+7121%5Bpage%5D+AND+2007%5Bpdat%5D" TargetMode="External"/><Relationship Id="rId211" Type="http://schemas.openxmlformats.org/officeDocument/2006/relationships/hyperlink" Target="https://www.ncbi.nlm.nih.gov/sites/entrez?orig_db=PubMed&amp;db=pubmed&amp;cmd=Search&amp;term=Nucleonika%5BJour%5D+AND+49%5Bvolume%5D+AND+S49%5Bpage%5D+AND+2004%5Bpdat%5D" TargetMode="External"/><Relationship Id="rId22" Type="http://schemas.openxmlformats.org/officeDocument/2006/relationships/hyperlink" Target="https://pubs.rsc.org/en/results?searchtext=Author%3AR.%20K.%20Thapa" TargetMode="External"/><Relationship Id="rId27" Type="http://schemas.openxmlformats.org/officeDocument/2006/relationships/hyperlink" Target="https://pubs.rsc.org/en/content/articlelanding/2020/ra/d0ra07543d" TargetMode="External"/><Relationship Id="rId43" Type="http://schemas.openxmlformats.org/officeDocument/2006/relationships/hyperlink" Target="https://pubs.rsc.org/en/content/articlelanding/2020/ra/d0ra07543d" TargetMode="External"/><Relationship Id="rId48" Type="http://schemas.openxmlformats.org/officeDocument/2006/relationships/image" Target="media/image4.gif"/><Relationship Id="rId64" Type="http://schemas.openxmlformats.org/officeDocument/2006/relationships/hyperlink" Target="https://pubs.rsc.org/en/content/articlelanding/2020/ra/d0ra07543d" TargetMode="External"/><Relationship Id="rId69" Type="http://schemas.openxmlformats.org/officeDocument/2006/relationships/hyperlink" Target="https://pubs.rsc.org/en/content/articlelanding/2020/ra/d0ra07543d" TargetMode="External"/><Relationship Id="rId113" Type="http://schemas.openxmlformats.org/officeDocument/2006/relationships/hyperlink" Target="https://pubs.rsc.org/en/content/articlelanding/2020/ra/d0ra07543d" TargetMode="External"/><Relationship Id="rId118" Type="http://schemas.openxmlformats.org/officeDocument/2006/relationships/hyperlink" Target="https://pubs.rsc.org/en/content/articlelanding/2020/ra/d0ra07543d" TargetMode="External"/><Relationship Id="rId134" Type="http://schemas.openxmlformats.org/officeDocument/2006/relationships/hyperlink" Target="https://pubs.rsc.org/en/content/articlelanding/2020/ra/d0ra07543d" TargetMode="External"/><Relationship Id="rId139" Type="http://schemas.openxmlformats.org/officeDocument/2006/relationships/hyperlink" Target="https://www.ncbi.nlm.nih.gov/sites/entrez?orig_db=PubMed&amp;db=pubmed&amp;cmd=Search&amp;term=Ann.+Phys.%5BJour%5D+AND+411%5Bvolume%5D+AND+155%5Bpage%5D+AND+1934%5Bpdat%5D" TargetMode="External"/><Relationship Id="rId80" Type="http://schemas.openxmlformats.org/officeDocument/2006/relationships/hyperlink" Target="https://pubs.rsc.org/en/content/articlelanding/2020/ra/d0ra07543d" TargetMode="External"/><Relationship Id="rId85" Type="http://schemas.openxmlformats.org/officeDocument/2006/relationships/hyperlink" Target="https://pubs.rsc.org/en/content/articlelanding/2020/ra/d0ra07543d" TargetMode="External"/><Relationship Id="rId150" Type="http://schemas.openxmlformats.org/officeDocument/2006/relationships/hyperlink" Target="https://www.ncbi.nlm.nih.gov/sites/entrez?orig_db=PubMed&amp;db=pubmed&amp;cmd=Search&amp;term=Phys.+Rev.+Lett.%5BJour%5D+AND+50%5Bvolume%5D+AND+2024%5Bpage%5D+AND+1983%5Bpdat%5D" TargetMode="External"/><Relationship Id="rId155" Type="http://schemas.openxmlformats.org/officeDocument/2006/relationships/hyperlink" Target="https://www.ncbi.nlm.nih.gov/sites/entrez?orig_db=PubMed&amp;db=pubmed&amp;cmd=Search&amp;term=Phys.+Rev.+B%3A+Condens.+Matter+Mater.+Phys.%5BJour%5D+AND+90%5Bvolume%5D+AND+064408%5Bpage%5D+AND+2014%5Bpdat%5D" TargetMode="External"/><Relationship Id="rId171" Type="http://schemas.openxmlformats.org/officeDocument/2006/relationships/hyperlink" Target="https://www.ncbi.nlm.nih.gov/sites/entrez?orig_db=PubMed&amp;db=pubmed&amp;cmd=Search&amp;term=J.+Supercond.+Novel+Magn.%5BJour%5D+AND+31%5Bvolume%5D+AND+3183%5Bpage%5D+AND+2018%5Bpdat%5D" TargetMode="External"/><Relationship Id="rId176" Type="http://schemas.openxmlformats.org/officeDocument/2006/relationships/hyperlink" Target="https://www.ncbi.nlm.nih.gov/sites/entrez?orig_db=PubMed&amp;db=pubmed&amp;cmd=Search&amp;term=J.+Electron.+Mater.%5BJour%5D+AND+40%5Bvolume%5D+AND+533%5Bpage%5D+AND+2011%5Bpdat%5D" TargetMode="External"/><Relationship Id="rId192" Type="http://schemas.openxmlformats.org/officeDocument/2006/relationships/hyperlink" Target="https://www.ncbi.nlm.nih.gov/sites/entrez?orig_db=PubMed&amp;db=pubmed&amp;cmd=Search&amp;term=J.+Mater.+Chem.+C%5BJour%5D+AND+6%5Bvolume%5D+AND+10341%5Bpage%5D+AND+2018%5Bpdat%5D" TargetMode="External"/><Relationship Id="rId197" Type="http://schemas.openxmlformats.org/officeDocument/2006/relationships/hyperlink" Target="https://www.ncbi.nlm.nih.gov/sites/entrez?orig_db=PubMed&amp;db=pubmed&amp;cmd=Search&amp;term=Phys.+Rev.%5BJour%5D+AND+140%5Bvolume%5D+AND+A1133%5Bpage%5D+AND+1965%5Bpdat%5D" TargetMode="External"/><Relationship Id="rId206" Type="http://schemas.openxmlformats.org/officeDocument/2006/relationships/hyperlink" Target="https://www.ncbi.nlm.nih.gov/sites/entrez?orig_db=PubMed&amp;db=pubmed&amp;cmd=Search&amp;term=Arm.+J.+Phys.%5BJour%5D+AND+5%5Bvolume%5D+AND+105%5Bpage%5D+AND+2012%5Bpdat%5D" TargetMode="External"/><Relationship Id="rId201" Type="http://schemas.openxmlformats.org/officeDocument/2006/relationships/hyperlink" Target="https://www.ncbi.nlm.nih.gov/sites/entrez?orig_db=PubMed&amp;db=pubmed&amp;cmd=Search&amp;term=J.+Phys.+Chem.+Solids%5BJour%5D+AND+105%5Bvolume%5D+AND+9%5Bpage%5D+AND+2017%5Bpdat%5D" TargetMode="External"/><Relationship Id="rId12" Type="http://schemas.openxmlformats.org/officeDocument/2006/relationships/image" Target="media/image2.png"/><Relationship Id="rId17" Type="http://schemas.openxmlformats.org/officeDocument/2006/relationships/hyperlink" Target="https://pubs.rsc.org/en/results?searchtext=Author%3AI.%20V.%20Malikov" TargetMode="External"/><Relationship Id="rId33" Type="http://schemas.openxmlformats.org/officeDocument/2006/relationships/hyperlink" Target="https://pubs.rsc.org/en/content/articlelanding/2020/ra/d0ra07543d" TargetMode="External"/><Relationship Id="rId38" Type="http://schemas.openxmlformats.org/officeDocument/2006/relationships/hyperlink" Target="https://pubs.rsc.org/en/content/articlelanding/2020/ra/d0ra07543d" TargetMode="External"/><Relationship Id="rId59" Type="http://schemas.openxmlformats.org/officeDocument/2006/relationships/hyperlink" Target="https://pubs.rsc.org/en/content/articlelanding/2020/ra/d0ra07543d" TargetMode="External"/><Relationship Id="rId103" Type="http://schemas.openxmlformats.org/officeDocument/2006/relationships/hyperlink" Target="https://pubs.rsc.org/en/content/articlelanding/2020/ra/d0ra07543d" TargetMode="External"/><Relationship Id="rId108" Type="http://schemas.openxmlformats.org/officeDocument/2006/relationships/hyperlink" Target="https://pubs.rsc.org/en/content/articlelanding/2020/ra/d0ra07543d" TargetMode="External"/><Relationship Id="rId124" Type="http://schemas.openxmlformats.org/officeDocument/2006/relationships/hyperlink" Target="https://pubs.rsc.org/en/content/articlelanding/2020/ra/d0ra07543d" TargetMode="External"/><Relationship Id="rId129" Type="http://schemas.openxmlformats.org/officeDocument/2006/relationships/hyperlink" Target="https://pubs.rsc.org/en/content/articlelanding/2020/ra/d0ra07543d" TargetMode="External"/><Relationship Id="rId54" Type="http://schemas.openxmlformats.org/officeDocument/2006/relationships/hyperlink" Target="https://pubs.rsc.org/en/content/articlelanding/2020/ra/d0ra07543d" TargetMode="External"/><Relationship Id="rId70" Type="http://schemas.openxmlformats.org/officeDocument/2006/relationships/hyperlink" Target="https://pubs.rsc.org/en/content/articlelanding/2020/ra/d0ra07543d" TargetMode="External"/><Relationship Id="rId75" Type="http://schemas.openxmlformats.org/officeDocument/2006/relationships/image" Target="media/image7.gif"/><Relationship Id="rId91" Type="http://schemas.openxmlformats.org/officeDocument/2006/relationships/hyperlink" Target="https://pubs.rsc.org/en/content/articlelanding/2020/ra/d0ra07543d" TargetMode="External"/><Relationship Id="rId96" Type="http://schemas.openxmlformats.org/officeDocument/2006/relationships/hyperlink" Target="https://pubs.rsc.org/image/article/2020/ra/d0ra07543d/d0ra07543d-f5_hi-res.gif" TargetMode="External"/><Relationship Id="rId140" Type="http://schemas.openxmlformats.org/officeDocument/2006/relationships/hyperlink" Target="https://www.ncbi.nlm.nih.gov/sites/entrez?orig_db=PubMed&amp;db=pubmed&amp;cmd=Search&amp;term=J.+Phys.+F%3A+Met.+Phys.%5BJour%5D+AND+8%5Bvolume%5D+AND+933%5Bpage%5D+AND+1978%5Bpdat%5D" TargetMode="External"/><Relationship Id="rId145" Type="http://schemas.openxmlformats.org/officeDocument/2006/relationships/hyperlink" Target="https://www.ncbi.nlm.nih.gov/sites/entrez?orig_db=PubMed&amp;db=pubmed&amp;cmd=Search&amp;term=J.+Phys.+D%3A+Appl.+Phys.%5BJour%5D+AND+43%5Bvolume%5D+AND+193001%5Bpage%5D+AND+2010%5Bpdat%5D" TargetMode="External"/><Relationship Id="rId161" Type="http://schemas.openxmlformats.org/officeDocument/2006/relationships/hyperlink" Target="https://www.ncbi.nlm.nih.gov/sites/entrez?orig_db=PubMed&amp;db=pubmed&amp;cmd=Search&amp;term=J.+Phys.%3A+Condens.+Matter%5BJour%5D+AND+21%5Bvolume%5D+AND+233201%5Bpage%5D+AND+2009%5Bpdat%5D" TargetMode="External"/><Relationship Id="rId166" Type="http://schemas.openxmlformats.org/officeDocument/2006/relationships/hyperlink" Target="https://www.ncbi.nlm.nih.gov/sites/entrez?orig_db=PubMed&amp;db=pubmed&amp;cmd=Search&amp;term=Prog.+Solid+State+Chem.%5BJour%5D+AND+39%5Bvolume%5D+AND+1%5Bpage%5D+AND+2011%5Bpdat%5D" TargetMode="External"/><Relationship Id="rId182" Type="http://schemas.openxmlformats.org/officeDocument/2006/relationships/hyperlink" Target="https://www.ncbi.nlm.nih.gov/sites/entrez?orig_db=PubMed&amp;db=pubmed&amp;cmd=Search&amp;term=Philos.+Mag.+Lett.%5BJour%5D+AND+91%5Bvolume%5D+AND+545%5Bpage%5D+AND+2011%5Bpdat%5D" TargetMode="External"/><Relationship Id="rId187" Type="http://schemas.openxmlformats.org/officeDocument/2006/relationships/hyperlink" Target="https://www.ncbi.nlm.nih.gov/sites/entrez?orig_db=PubMed&amp;db=pubmed&amp;cmd=Search&amp;term=Phys.+Rev.+B%3A+Condens.+Matter+Mater.+Phys.%5BJour%5D+AND+71%5Bvolume%5D+AND+214412%5Bpage%5D+AND+2005%5Bpdat%5D" TargetMode="External"/><Relationship Id="rId217" Type="http://schemas.openxmlformats.org/officeDocument/2006/relationships/hyperlink" Target="https://www.ncbi.nlm.nih.gov/sites/entrez?orig_db=PubMed&amp;db=pubmed&amp;cmd=Search&amp;term=J.+Mater.+Sci.%5BJour%5D+AND+49%5Bvolume%5D+AND+4180%5Bpage%5D+AND+2014%5Bpdat%5D" TargetMode="External"/><Relationship Id="rId1" Type="http://schemas.openxmlformats.org/officeDocument/2006/relationships/numbering" Target="numbering.xml"/><Relationship Id="rId6" Type="http://schemas.openxmlformats.org/officeDocument/2006/relationships/hyperlink" Target="https://pubs.rsc.org/en/Content/ArticleLanding/2020/RA/D0RA07485C" TargetMode="External"/><Relationship Id="rId212" Type="http://schemas.openxmlformats.org/officeDocument/2006/relationships/hyperlink" Target="https://www.ncbi.nlm.nih.gov/sites/entrez?orig_db=PubMed&amp;db=pubmed&amp;cmd=Search&amp;term=AIP+Conf.+Proc.%5BJour%5D+AND+1536%5Bvolume%5D+AND+935%5Bpage%5D+AND+2013%5Bpdat%5D" TargetMode="External"/><Relationship Id="rId23" Type="http://schemas.openxmlformats.org/officeDocument/2006/relationships/hyperlink" Target="https://pubs.rsc.org/en/results?searchtext=Author%3ALalthakimi%20Zadeng" TargetMode="External"/><Relationship Id="rId28" Type="http://schemas.openxmlformats.org/officeDocument/2006/relationships/hyperlink" Target="https://pubs.rsc.org/en/content/articlelanding/2020/ra/d0ra07543d" TargetMode="External"/><Relationship Id="rId49" Type="http://schemas.openxmlformats.org/officeDocument/2006/relationships/hyperlink" Target="https://pubs.rsc.org/en/content/articlelanding/2020/ra/d0ra07543d" TargetMode="External"/><Relationship Id="rId114" Type="http://schemas.openxmlformats.org/officeDocument/2006/relationships/hyperlink" Target="https://pubs.rsc.org/image/article/2020/ra/d0ra07543d/d0ra07543d-t3_hi-res.gif" TargetMode="External"/><Relationship Id="rId119" Type="http://schemas.openxmlformats.org/officeDocument/2006/relationships/hyperlink" Target="https://pubs.rsc.org/en/content/articlelanding/2020/ra/d0ra07543d" TargetMode="External"/><Relationship Id="rId44" Type="http://schemas.openxmlformats.org/officeDocument/2006/relationships/hyperlink" Target="https://pubs.rsc.org/en/content/articlelanding/2020/ra/d0ra07543d" TargetMode="External"/><Relationship Id="rId60" Type="http://schemas.openxmlformats.org/officeDocument/2006/relationships/hyperlink" Target="https://pubs.rsc.org/en/content/articlelanding/2020/ra/d0ra07543d" TargetMode="External"/><Relationship Id="rId65" Type="http://schemas.openxmlformats.org/officeDocument/2006/relationships/hyperlink" Target="https://pubs.rsc.org/en/content/articlelanding/2020/ra/d0ra07543d" TargetMode="External"/><Relationship Id="rId81" Type="http://schemas.openxmlformats.org/officeDocument/2006/relationships/hyperlink" Target="https://pubs.rsc.org/en/content/articlelanding/2020/ra/d0ra07543d" TargetMode="External"/><Relationship Id="rId86" Type="http://schemas.openxmlformats.org/officeDocument/2006/relationships/hyperlink" Target="https://pubs.rsc.org/en/content/articlelanding/2020/ra/d0ra07543d" TargetMode="External"/><Relationship Id="rId130" Type="http://schemas.openxmlformats.org/officeDocument/2006/relationships/hyperlink" Target="https://pubs.rsc.org/en/content/articlelanding/2020/ra/d0ra07543d" TargetMode="External"/><Relationship Id="rId135" Type="http://schemas.openxmlformats.org/officeDocument/2006/relationships/hyperlink" Target="https://pubs.rsc.org/en/content/articlelanding/2020/ra/d0ra07543d" TargetMode="External"/><Relationship Id="rId151" Type="http://schemas.openxmlformats.org/officeDocument/2006/relationships/hyperlink" Target="https://www.ncbi.nlm.nih.gov/sites/entrez?orig_db=PubMed&amp;db=pubmed&amp;cmd=Search&amp;term=J.+Magn.+Magn.+Mater.%5BJour%5D+AND+25%5Bvolume%5D+AND+90%5Bpage%5D+AND+1981%5Bpdat%5D" TargetMode="External"/><Relationship Id="rId156" Type="http://schemas.openxmlformats.org/officeDocument/2006/relationships/hyperlink" Target="https://www.ncbi.nlm.nih.gov/sites/entrez?orig_db=PubMed&amp;db=pubmed&amp;cmd=Search&amp;term=J.+Appl.+Phys.%5BJour%5D+AND+100%5Bvolume%5D+AND+113901%5Bpage%5D+AND+2006%5Bpdat%5D" TargetMode="External"/><Relationship Id="rId177" Type="http://schemas.openxmlformats.org/officeDocument/2006/relationships/hyperlink" Target="https://www.ncbi.nlm.nih.gov/sites/entrez?orig_db=PubMed&amp;db=pubmed&amp;cmd=Search&amp;term=Phys.+Status+Solidi+B%5BJour%5D+AND+251%5Bvolume%5D+AND+1431%5Bpage%5D+AND+2014%5Bpdat%5D" TargetMode="External"/><Relationship Id="rId198" Type="http://schemas.openxmlformats.org/officeDocument/2006/relationships/hyperlink" Target="https://www.ncbi.nlm.nih.gov/sites/entrez?orig_db=PubMed&amp;db=pubmed&amp;cmd=Search&amp;term=Phys.+Rev.+Lett.%5BJour%5D+AND+77%5Bvolume%5D+AND+3865%5Bpage%5D+AND+1996%5Bpdat%5D" TargetMode="External"/><Relationship Id="rId172" Type="http://schemas.openxmlformats.org/officeDocument/2006/relationships/hyperlink" Target="https://www.ncbi.nlm.nih.gov/sites/entrez?orig_db=PubMed&amp;db=pubmed&amp;cmd=Search&amp;term=AIP+Adv.%5BJour%5D+AND+7%5Bvolume%5D+AND+045118%5Bpage%5D+AND+2017%5Bpdat%5D" TargetMode="External"/><Relationship Id="rId193" Type="http://schemas.openxmlformats.org/officeDocument/2006/relationships/hyperlink" Target="https://www.ncbi.nlm.nih.gov/sites/entrez?orig_db=PubMed&amp;db=pubmed&amp;cmd=Search&amp;term=J.+Appl.+Phys.%5BJour%5D+AND+123%5Bvolume%5D+AND+161509%5Bpage%5D+AND+2018%5Bpdat%5D" TargetMode="External"/><Relationship Id="rId202" Type="http://schemas.openxmlformats.org/officeDocument/2006/relationships/hyperlink" Target="https://www.ncbi.nlm.nih.gov/sites/entrez?orig_db=PubMed&amp;db=pubmed&amp;cmd=Search&amp;term=Sci.+Rep.%5BJour%5D+AND+9%5Bvolume%5D+AND+1475%5Bpage%5D+AND+2019%5Bpdat%5D" TargetMode="External"/><Relationship Id="rId207" Type="http://schemas.openxmlformats.org/officeDocument/2006/relationships/hyperlink" Target="https://www.ncbi.nlm.nih.gov/sites/entrez?orig_db=PubMed&amp;db=pubmed&amp;cmd=Search&amp;term=Rep.+Prog.+Phys.%5BJour%5D+AND+74%5Bvolume%5D+AND+096501%5Bpage%5D+AND+2011%5Bpdat%5D" TargetMode="External"/><Relationship Id="rId13" Type="http://schemas.openxmlformats.org/officeDocument/2006/relationships/hyperlink" Target="https://pubs.rsc.org/en/results?searchtext=Author%3ALalrinkima" TargetMode="External"/><Relationship Id="rId18" Type="http://schemas.openxmlformats.org/officeDocument/2006/relationships/hyperlink" Target="https://pubs.rsc.org/en/results?searchtext=Author%3AAdlane%20Sayede" TargetMode="External"/><Relationship Id="rId39" Type="http://schemas.openxmlformats.org/officeDocument/2006/relationships/hyperlink" Target="https://pubs.rsc.org/en/content/articlelanding/2020/ra/d0ra07543d" TargetMode="External"/><Relationship Id="rId109" Type="http://schemas.openxmlformats.org/officeDocument/2006/relationships/hyperlink" Target="https://pubs.rsc.org/en/content/articlelanding/2020/ra/d0ra07543d" TargetMode="External"/><Relationship Id="rId34" Type="http://schemas.openxmlformats.org/officeDocument/2006/relationships/hyperlink" Target="https://pubs.rsc.org/en/content/articlelanding/2020/ra/d0ra07543d" TargetMode="External"/><Relationship Id="rId50" Type="http://schemas.openxmlformats.org/officeDocument/2006/relationships/image" Target="media/image5.gif"/><Relationship Id="rId55" Type="http://schemas.openxmlformats.org/officeDocument/2006/relationships/hyperlink" Target="https://pubs.rsc.org/en/content/articlelanding/2020/ra/d0ra07543d" TargetMode="External"/><Relationship Id="rId76" Type="http://schemas.openxmlformats.org/officeDocument/2006/relationships/hyperlink" Target="https://pubs.rsc.org/en/content/articlelanding/2020/ra/d0ra07543d" TargetMode="External"/><Relationship Id="rId97" Type="http://schemas.openxmlformats.org/officeDocument/2006/relationships/image" Target="media/image11.gif"/><Relationship Id="rId104" Type="http://schemas.openxmlformats.org/officeDocument/2006/relationships/hyperlink" Target="https://pubs.rsc.org/en/content/articlelanding/2020/ra/d0ra07543d" TargetMode="External"/><Relationship Id="rId120" Type="http://schemas.openxmlformats.org/officeDocument/2006/relationships/hyperlink" Target="https://pubs.rsc.org/en/content/articlelanding/2020/ra/d0ra07543d" TargetMode="External"/><Relationship Id="rId125" Type="http://schemas.openxmlformats.org/officeDocument/2006/relationships/hyperlink" Target="https://pubs.rsc.org/image/article/2020/ra/d0ra07543d/d0ra07543d-f8_hi-res.gif" TargetMode="External"/><Relationship Id="rId141" Type="http://schemas.openxmlformats.org/officeDocument/2006/relationships/hyperlink" Target="https://www.ncbi.nlm.nih.gov/sites/entrez?orig_db=PubMed&amp;db=pubmed&amp;cmd=Search&amp;term=Phys.+Rev.+B%3A+Condens.+Matter+Mater.+Phys.%5BJour%5D+AND+28%5Bvolume%5D+AND+1745%5Bpage%5D+AND+1983%5Bpdat%5D" TargetMode="External"/><Relationship Id="rId146" Type="http://schemas.openxmlformats.org/officeDocument/2006/relationships/hyperlink" Target="https://www.ncbi.nlm.nih.gov/sites/entrez?orig_db=PubMed&amp;db=pubmed&amp;cmd=Search&amp;term=Indian+J.+Phys.%5BJour%5D+AND+84%5Bvolume%5D+AND+717%5Bpage%5D+AND+2010%5Bpdat%5D" TargetMode="External"/><Relationship Id="rId167" Type="http://schemas.openxmlformats.org/officeDocument/2006/relationships/hyperlink" Target="https://www.ncbi.nlm.nih.gov/sites/entrez?orig_db=PubMed&amp;db=pubmed&amp;cmd=Search&amp;term=Sci.+Adv.%5BJour%5D+AND+3%5Bvolume%5D+AND+e1602241%5Bpage%5D+AND+2017%5Bpdat%5D" TargetMode="External"/><Relationship Id="rId188" Type="http://schemas.openxmlformats.org/officeDocument/2006/relationships/hyperlink" Target="https://www.ncbi.nlm.nih.gov/sites/entrez?orig_db=PubMed&amp;db=pubmed&amp;cmd=Search&amp;term=Comput.+Condens.+Matter%5BJour%5D+AND+3%5Bvolume%5D+AND+14%5Bpage%5D+AND+2015%5Bpdat%5D" TargetMode="External"/><Relationship Id="rId7" Type="http://schemas.openxmlformats.org/officeDocument/2006/relationships/hyperlink" Target="https://pubs.rsc.org/en/Content/ArticleLanding/2020/RA/D0RA08577D" TargetMode="External"/><Relationship Id="rId71" Type="http://schemas.openxmlformats.org/officeDocument/2006/relationships/hyperlink" Target="https://pubs.rsc.org/en/content/articlelanding/2020/ra/d0ra07543d" TargetMode="External"/><Relationship Id="rId92" Type="http://schemas.openxmlformats.org/officeDocument/2006/relationships/hyperlink" Target="https://pubs.rsc.org/image/article/2020/ra/d0ra07543d/d0ra07543d-f3_hi-res.gif" TargetMode="External"/><Relationship Id="rId162" Type="http://schemas.openxmlformats.org/officeDocument/2006/relationships/hyperlink" Target="https://www.ncbi.nlm.nih.gov/sites/entrez?orig_db=PubMed&amp;db=pubmed&amp;cmd=Search&amp;term=J.+Phys.+D%3A+Appl.+Phys.%5BJour%5D+AND+39%5Bvolume%5D+AND+865%5Bpage%5D+AND+2006%5Bpdat%5D" TargetMode="External"/><Relationship Id="rId183" Type="http://schemas.openxmlformats.org/officeDocument/2006/relationships/hyperlink" Target="https://www.ncbi.nlm.nih.gov/sites/entrez?orig_db=PubMed&amp;db=pubmed&amp;cmd=Search&amp;term=Mater.+Chem.+Phys.%5BJour%5D+AND+222%5Bvolume%5D+AND+321%5Bpage%5D+AND+2019%5Bpdat%5D" TargetMode="External"/><Relationship Id="rId213" Type="http://schemas.openxmlformats.org/officeDocument/2006/relationships/hyperlink" Target="https://www.ncbi.nlm.nih.gov/sites/entrez?orig_db=PubMed&amp;db=pubmed&amp;cmd=Search&amp;term=Phys.+Scr.%5BJour%5D+AND+256%5Bvolume%5D+AND+1900039%5Bpage%5D+AND+2019%5Bpdat%5D" TargetMode="External"/><Relationship Id="rId218" Type="http://schemas.openxmlformats.org/officeDocument/2006/relationships/hyperlink" Target="https://www.ncbi.nlm.nih.gov/sites/entrez?orig_db=PubMed&amp;db=pubmed&amp;cmd=Search&amp;term=Materials%5BJour%5D+AND+11%5Bvolume%5D+AND+1732%5Bpage%5D+AND+2018%5Bpdat%5D" TargetMode="External"/><Relationship Id="rId2" Type="http://schemas.openxmlformats.org/officeDocument/2006/relationships/styles" Target="styles.xml"/><Relationship Id="rId29" Type="http://schemas.openxmlformats.org/officeDocument/2006/relationships/hyperlink" Target="https://pubs.rsc.org/en/content/articlelanding/2020/ra/d0ra07543d" TargetMode="External"/><Relationship Id="rId24" Type="http://schemas.openxmlformats.org/officeDocument/2006/relationships/hyperlink" Target="https://orcid.org/0000-0003-4228-2686" TargetMode="External"/><Relationship Id="rId40" Type="http://schemas.openxmlformats.org/officeDocument/2006/relationships/hyperlink" Target="https://pubs.rsc.org/en/content/articlelanding/2020/ra/d0ra07543d" TargetMode="External"/><Relationship Id="rId45" Type="http://schemas.openxmlformats.org/officeDocument/2006/relationships/hyperlink" Target="https://pubs.rsc.org/en/content/articlelanding/2020/ra/d0ra07543d" TargetMode="External"/><Relationship Id="rId66" Type="http://schemas.openxmlformats.org/officeDocument/2006/relationships/hyperlink" Target="https://pubs.rsc.org/en/content/articlelanding/2020/ra/d0ra07543d" TargetMode="External"/><Relationship Id="rId87" Type="http://schemas.openxmlformats.org/officeDocument/2006/relationships/hyperlink" Target="https://pubs.rsc.org/en/content/articlelanding/2020/ra/d0ra07543d" TargetMode="External"/><Relationship Id="rId110" Type="http://schemas.openxmlformats.org/officeDocument/2006/relationships/hyperlink" Target="https://pubs.rsc.org/image/article/2020/ra/d0ra07543d/d0ra07543d-t2_hi-res.gif" TargetMode="External"/><Relationship Id="rId115" Type="http://schemas.openxmlformats.org/officeDocument/2006/relationships/image" Target="media/image15.gif"/><Relationship Id="rId131" Type="http://schemas.openxmlformats.org/officeDocument/2006/relationships/hyperlink" Target="https://pubs.rsc.org/en/content/articlelanding/2020/ra/d0ra07543d" TargetMode="External"/><Relationship Id="rId136" Type="http://schemas.openxmlformats.org/officeDocument/2006/relationships/hyperlink" Target="https://pubs.rsc.org/en/content/articlelanding/2020/ra/d0ra07543d" TargetMode="External"/><Relationship Id="rId157" Type="http://schemas.openxmlformats.org/officeDocument/2006/relationships/hyperlink" Target="https://www.ncbi.nlm.nih.gov/sites/entrez?orig_db=PubMed&amp;db=pubmed&amp;cmd=Search&amp;term=Phys.+Rev.+B%3A+Condens.+Matter+Mater.+Phys.%5BJour%5D+AND+60%5Bvolume%5D+AND+13396%5Bpage%5D+AND+1999%5Bpdat%5D" TargetMode="External"/><Relationship Id="rId178" Type="http://schemas.openxmlformats.org/officeDocument/2006/relationships/hyperlink" Target="https://www.ncbi.nlm.nih.gov/sites/entrez?orig_db=PubMed&amp;db=pubmed&amp;cmd=Search&amp;term=J.+Appl.+Phys.%5BJour%5D+AND+118%5Bvolume%5D+AND+065102%5Bpage%5D+AND+2015%5Bpdat%5D" TargetMode="External"/><Relationship Id="rId61" Type="http://schemas.openxmlformats.org/officeDocument/2006/relationships/hyperlink" Target="https://pubs.rsc.org/image/article/2020/ra/d0ra07543d/d0ra07543d-f1_hi-res.gif" TargetMode="External"/><Relationship Id="rId82" Type="http://schemas.openxmlformats.org/officeDocument/2006/relationships/hyperlink" Target="https://pubs.rsc.org/en/content/articlelanding/2020/ra/d0ra07543d" TargetMode="External"/><Relationship Id="rId152" Type="http://schemas.openxmlformats.org/officeDocument/2006/relationships/hyperlink" Target="https://www.ncbi.nlm.nih.gov/sites/entrez?orig_db=PubMed&amp;db=pubmed&amp;cmd=Search&amp;term=Phys.+Rev.+B%3A+Condens.+Matter+Mater.+Phys.%5BJour%5D+AND+73%5Bvolume%5D+AND+094422%5Bpage%5D+AND+2006%5Bpdat%5D" TargetMode="External"/><Relationship Id="rId173" Type="http://schemas.openxmlformats.org/officeDocument/2006/relationships/hyperlink" Target="https://www.ncbi.nlm.nih.gov/sites/entrez?orig_db=PubMed&amp;db=pubmed&amp;cmd=Search&amp;term=Sci.+Rep.%5BJour%5D+AND+5%5Bvolume%5D+AND+12352%5Bpage%5D+AND+2015%5Bpdat%5D" TargetMode="External"/><Relationship Id="rId194" Type="http://schemas.openxmlformats.org/officeDocument/2006/relationships/hyperlink" Target="https://www.ncbi.nlm.nih.gov/sites/entrez?orig_db=PubMed&amp;db=pubmed&amp;cmd=Search&amp;term=J.+Alloys+Compd.%5BJour%5D+AND+557%5Bvolume%5D+AND+202%5Bpage%5D+AND+2013%5Bpdat%5D" TargetMode="External"/><Relationship Id="rId199" Type="http://schemas.openxmlformats.org/officeDocument/2006/relationships/hyperlink" Target="https://www.ncbi.nlm.nih.gov/sites/entrez?orig_db=PubMed&amp;db=pubmed&amp;cmd=Search&amp;term=Sci.+Rep.%5BJour%5D+AND+9%5Bvolume%5D+AND+20075%5Bpage%5D+AND+2019%5Bpdat%5D" TargetMode="External"/><Relationship Id="rId203" Type="http://schemas.openxmlformats.org/officeDocument/2006/relationships/hyperlink" Target="https://www.ncbi.nlm.nih.gov/sites/entrez?orig_db=PubMed&amp;db=pubmed&amp;cmd=Search&amp;term=RSC+Adv.%5BJour%5D+AND+9%5Bvolume%5D+AND+30462%5Bpage%5D+AND+2019%5Bpdat%5D" TargetMode="External"/><Relationship Id="rId208" Type="http://schemas.openxmlformats.org/officeDocument/2006/relationships/hyperlink" Target="https://www.ncbi.nlm.nih.gov/sites/entrez?orig_db=PubMed&amp;db=pubmed&amp;cmd=Search&amp;term=Fully+Relativistic+Band+Structure+Calculations+for+Magnetic+Solids+-+Formalism+and+Application%5BJour%5D+AND+2000%5Bpdat%5D" TargetMode="External"/><Relationship Id="rId19" Type="http://schemas.openxmlformats.org/officeDocument/2006/relationships/hyperlink" Target="https://orcid.org/0000-0001-9588-394X" TargetMode="External"/><Relationship Id="rId14" Type="http://schemas.openxmlformats.org/officeDocument/2006/relationships/hyperlink" Target="https://pubs.rsc.org/en/results?searchtext=Author%3ALalhriatzuala" TargetMode="External"/><Relationship Id="rId30" Type="http://schemas.openxmlformats.org/officeDocument/2006/relationships/hyperlink" Target="https://pubs.rsc.org/en/content/articlelanding/2020/ra/d0ra07543d" TargetMode="External"/><Relationship Id="rId35" Type="http://schemas.openxmlformats.org/officeDocument/2006/relationships/hyperlink" Target="https://pubs.rsc.org/en/content/articlelanding/2020/ra/d0ra07543d" TargetMode="External"/><Relationship Id="rId56" Type="http://schemas.openxmlformats.org/officeDocument/2006/relationships/hyperlink" Target="https://pubs.rsc.org/en/content/articlelanding/2020/ra/d0ra07543d" TargetMode="External"/><Relationship Id="rId77" Type="http://schemas.openxmlformats.org/officeDocument/2006/relationships/hyperlink" Target="https://pubs.rsc.org/image/article/2020/ra/d0ra07543d/d0ra07543d-f2_hi-res.gif" TargetMode="External"/><Relationship Id="rId100" Type="http://schemas.openxmlformats.org/officeDocument/2006/relationships/hyperlink" Target="https://pubs.rsc.org/en/content/articlelanding/2020/ra/d0ra07543d" TargetMode="External"/><Relationship Id="rId105" Type="http://schemas.openxmlformats.org/officeDocument/2006/relationships/hyperlink" Target="https://pubs.rsc.org/en/content/articlelanding/2020/ra/d0ra07543d" TargetMode="External"/><Relationship Id="rId126" Type="http://schemas.openxmlformats.org/officeDocument/2006/relationships/image" Target="media/image16.gif"/><Relationship Id="rId147" Type="http://schemas.openxmlformats.org/officeDocument/2006/relationships/hyperlink" Target="https://www.ncbi.nlm.nih.gov/sites/entrez?orig_db=PubMed&amp;db=pubmed&amp;cmd=Search&amp;term=Bull.+Mater.+Sci.%5BJour%5D+AND+34%5Bvolume%5D+AND+1219%5Bpage%5D+AND+2011%5Bpdat%5D" TargetMode="External"/><Relationship Id="rId168" Type="http://schemas.openxmlformats.org/officeDocument/2006/relationships/hyperlink" Target="https://www.ncbi.nlm.nih.gov/sites/entrez?orig_db=PubMed&amp;db=pubmed&amp;cmd=Search&amp;term=J.+Supercond.+Novel+Magn.%5BJour%5D+AND+29%5Bvolume%5D+AND+1843%5Bpage%5D+AND+2016%5Bpdat%5D" TargetMode="External"/><Relationship Id="rId8" Type="http://schemas.openxmlformats.org/officeDocument/2006/relationships/hyperlink" Target="https://pubs.rsc.org/en/journals/journal/ra" TargetMode="External"/><Relationship Id="rId51" Type="http://schemas.openxmlformats.org/officeDocument/2006/relationships/hyperlink" Target="https://pubs.rsc.org/en/content/articlelanding/2020/ra/d0ra07543d" TargetMode="External"/><Relationship Id="rId72" Type="http://schemas.openxmlformats.org/officeDocument/2006/relationships/hyperlink" Target="https://pubs.rsc.org/en/content/articlelanding/2020/ra/d0ra07543d" TargetMode="External"/><Relationship Id="rId93" Type="http://schemas.openxmlformats.org/officeDocument/2006/relationships/image" Target="media/image9.gif"/><Relationship Id="rId98" Type="http://schemas.openxmlformats.org/officeDocument/2006/relationships/hyperlink" Target="https://pubs.rsc.org/image/article/2020/ra/d0ra07543d/d0ra07543d-f6_hi-res.gif" TargetMode="External"/><Relationship Id="rId121" Type="http://schemas.openxmlformats.org/officeDocument/2006/relationships/hyperlink" Target="https://pubs.rsc.org/en/content/articlelanding/2020/ra/d0ra07543d" TargetMode="External"/><Relationship Id="rId142" Type="http://schemas.openxmlformats.org/officeDocument/2006/relationships/hyperlink" Target="https://www.ncbi.nlm.nih.gov/sites/entrez?orig_db=PubMed&amp;db=pubmed&amp;cmd=Search&amp;term=J.+Magn.+Magn.+Mater.%5BJour%5D+AND+131%5Bvolume%5D+AND+417%5Bpage%5D+AND+1994%5Bpdat%5D" TargetMode="External"/><Relationship Id="rId163" Type="http://schemas.openxmlformats.org/officeDocument/2006/relationships/hyperlink" Target="https://www.ncbi.nlm.nih.gov/sites/entrez?orig_db=PubMed&amp;db=pubmed&amp;cmd=Search&amp;term=Appl.+Phys.+Lett.%5BJour%5D+AND+88%5Bvolume%5D+AND+032503%5Bpage%5D+AND+2006%5Bpdat%5D" TargetMode="External"/><Relationship Id="rId184" Type="http://schemas.openxmlformats.org/officeDocument/2006/relationships/hyperlink" Target="https://www.ncbi.nlm.nih.gov/sites/entrez?orig_db=PubMed&amp;db=pubmed&amp;cmd=Search&amp;term=J.+Magn.+Magn.+Mater.%5BJour%5D+AND+441%5Bvolume%5D+AND+21%5Bpage%5D+AND+2017%5Bpdat%5D" TargetMode="External"/><Relationship Id="rId189" Type="http://schemas.openxmlformats.org/officeDocument/2006/relationships/hyperlink" Target="https://www.ncbi.nlm.nih.gov/sites/entrez?orig_db=PubMed&amp;db=pubmed&amp;cmd=Search&amp;term=J.+Supercond.+Novel+Magn.%5BJour%5D+AND+27%5Bvolume%5D+AND+1099%5Bpage%5D+AND+2014%5Bpdat%5D" TargetMode="External"/><Relationship Id="rId219" Type="http://schemas.openxmlformats.org/officeDocument/2006/relationships/hyperlink" Target="https://www.ncbi.nlm.nih.gov/sites/entrez?orig_db=PubMed&amp;db=pubmed&amp;cmd=Search&amp;term=J.+Magn.+Magn.+Mater.%5BJour%5D+AND+407%5Bvolume%5D+AND+167%5Bpage%5D+AND+2016%5Bpdat%5D" TargetMode="External"/><Relationship Id="rId3" Type="http://schemas.openxmlformats.org/officeDocument/2006/relationships/settings" Target="settings.xml"/><Relationship Id="rId214" Type="http://schemas.openxmlformats.org/officeDocument/2006/relationships/hyperlink" Target="https://www.ncbi.nlm.nih.gov/sites/entrez?orig_db=PubMed&amp;db=pubmed&amp;cmd=Search&amp;term=Phys.+Rev.+B%3A+Condens.+Matter+Mater.+Phys.%5BJour%5D+AND+90%5Bvolume%5D+AND+085127%5Bpage%5D+AND+2014%5Bpdat%5D" TargetMode="External"/><Relationship Id="rId25" Type="http://schemas.openxmlformats.org/officeDocument/2006/relationships/hyperlink" Target="https://pubs.rsc.org/en/content/articlelanding/2020/ra/d0ra07543d" TargetMode="External"/><Relationship Id="rId46" Type="http://schemas.openxmlformats.org/officeDocument/2006/relationships/hyperlink" Target="https://pubs.rsc.org/en/content/articlelanding/2020/ra/d0ra07543d" TargetMode="External"/><Relationship Id="rId67" Type="http://schemas.openxmlformats.org/officeDocument/2006/relationships/hyperlink" Target="https://pubs.rsc.org/en/content/articlelanding/2020/ra/d0ra07543d" TargetMode="External"/><Relationship Id="rId116" Type="http://schemas.openxmlformats.org/officeDocument/2006/relationships/hyperlink" Target="https://pubs.rsc.org/en/content/articlelanding/2020/ra/d0ra07543d" TargetMode="External"/><Relationship Id="rId137" Type="http://schemas.openxmlformats.org/officeDocument/2006/relationships/hyperlink" Target="https://pubs.rsc.org/en/content/articlelanding/2020/ra/d0ra07543d" TargetMode="External"/><Relationship Id="rId158" Type="http://schemas.openxmlformats.org/officeDocument/2006/relationships/hyperlink" Target="https://www.ncbi.nlm.nih.gov/sites/entrez?orig_db=PubMed&amp;db=pubmed&amp;cmd=Search&amp;term=Thin+Solid+Films%5BJour%5D+AND+517%5Bvolume%5D+AND+2%5Bpage%5D+AND+2008%5Bpdat%5D" TargetMode="External"/><Relationship Id="rId20" Type="http://schemas.openxmlformats.org/officeDocument/2006/relationships/hyperlink" Target="https://pubs.rsc.org/en/results?searchtext=Author%3AMadhav%20Prasad%20Ghimire" TargetMode="External"/><Relationship Id="rId41" Type="http://schemas.openxmlformats.org/officeDocument/2006/relationships/hyperlink" Target="https://pubs.rsc.org/en/content/articlelanding/2020/ra/d0ra07543d" TargetMode="External"/><Relationship Id="rId62" Type="http://schemas.openxmlformats.org/officeDocument/2006/relationships/image" Target="media/image6.gif"/><Relationship Id="rId83" Type="http://schemas.openxmlformats.org/officeDocument/2006/relationships/hyperlink" Target="https://pubs.rsc.org/en/content/articlelanding/2020/ra/d0ra07543d" TargetMode="External"/><Relationship Id="rId88" Type="http://schemas.openxmlformats.org/officeDocument/2006/relationships/hyperlink" Target="https://pubs.rsc.org/en/content/articlelanding/2020/ra/d0ra07543d" TargetMode="External"/><Relationship Id="rId111" Type="http://schemas.openxmlformats.org/officeDocument/2006/relationships/image" Target="media/image14.gif"/><Relationship Id="rId132" Type="http://schemas.openxmlformats.org/officeDocument/2006/relationships/hyperlink" Target="https://pubs.rsc.org/en/content/articlelanding/2020/ra/d0ra07543d" TargetMode="External"/><Relationship Id="rId153" Type="http://schemas.openxmlformats.org/officeDocument/2006/relationships/hyperlink" Target="https://www.ncbi.nlm.nih.gov/sites/entrez?orig_db=PubMed&amp;db=pubmed&amp;cmd=Search&amp;term=APL+Mater.%5BJour%5D+AND+3%5Bvolume%5D+AND+041518%5Bpage%5D+AND+2015%5Bpdat%5D" TargetMode="External"/><Relationship Id="rId174" Type="http://schemas.openxmlformats.org/officeDocument/2006/relationships/hyperlink" Target="https://www.ncbi.nlm.nih.gov/sites/entrez?orig_db=PubMed&amp;db=pubmed&amp;cmd=Search&amp;term=Phys.+Rev.+A%3A+At.%2C+Mol.%2C+Opt.+Phys.%5BJour%5D+AND+2011%5Bvolume%5D+AND+140805%5Bpage%5D+AND+2011%5Bpdat%5D" TargetMode="External"/><Relationship Id="rId179" Type="http://schemas.openxmlformats.org/officeDocument/2006/relationships/hyperlink" Target="https://www.ncbi.nlm.nih.gov/sites/entrez?orig_db=PubMed&amp;db=pubmed&amp;cmd=Search&amp;term=J.+Appl.+Phys.%5BJour%5D+AND+120%5Bvolume%5D+AND+055104%5Bpage%5D+AND+2016%5Bpdat%5D" TargetMode="External"/><Relationship Id="rId195" Type="http://schemas.openxmlformats.org/officeDocument/2006/relationships/hyperlink" Target="https://www.ncbi.nlm.nih.gov/sites/entrez?orig_db=PubMed&amp;db=pubmed&amp;cmd=Search&amp;term=Eur.+Phys.+J.+B%5BJour%5D+AND+93%5Bvolume%5D+AND+96%5Bpage%5D+AND+2020%5Bpdat%5D" TargetMode="External"/><Relationship Id="rId209" Type="http://schemas.openxmlformats.org/officeDocument/2006/relationships/hyperlink" Target="https://www.ncbi.nlm.nih.gov/sites/entrez?orig_db=PubMed&amp;db=pubmed&amp;cmd=Search&amp;term=J.+Phys.+D%3A+Appl.+Phys.%5BJour%5D+AND+50%5Bvolume%5D+AND+095002%5Bpage%5D+AND+2017%5Bpdat%5D" TargetMode="External"/><Relationship Id="rId190" Type="http://schemas.openxmlformats.org/officeDocument/2006/relationships/hyperlink" Target="https://www.ncbi.nlm.nih.gov/sites/entrez?orig_db=PubMed&amp;db=pubmed&amp;cmd=Search&amp;term=Phys.+Rev.+B%3A+Condens.+Matter+Mater.+Phys.%5BJour%5D+AND+82%5Bvolume%5D+AND+214421%5Bpage%5D+AND+2010%5Bpdat%5D" TargetMode="External"/><Relationship Id="rId204" Type="http://schemas.openxmlformats.org/officeDocument/2006/relationships/hyperlink" Target="https://www.ncbi.nlm.nih.gov/sites/entrez?orig_db=PubMed&amp;db=pubmed&amp;cmd=Search&amp;term=Front.+Phys.%5BJour%5D+AND+8%5Bvolume%5D+AND+232%5Bpage%5D+AND+2020%5Bpdat%5D" TargetMode="External"/><Relationship Id="rId220" Type="http://schemas.openxmlformats.org/officeDocument/2006/relationships/fontTable" Target="fontTable.xml"/><Relationship Id="rId15" Type="http://schemas.openxmlformats.org/officeDocument/2006/relationships/hyperlink" Target="https://pubs.rsc.org/en/results?searchtext=Author%3AL.%20A.%20Fomin" TargetMode="External"/><Relationship Id="rId36" Type="http://schemas.openxmlformats.org/officeDocument/2006/relationships/hyperlink" Target="https://pubs.rsc.org/en/content/articlelanding/2020/ra/d0ra07543d" TargetMode="External"/><Relationship Id="rId57" Type="http://schemas.openxmlformats.org/officeDocument/2006/relationships/hyperlink" Target="https://pubs.rsc.org/en/content/articlelanding/2020/ra/d0ra07543d" TargetMode="External"/><Relationship Id="rId106" Type="http://schemas.openxmlformats.org/officeDocument/2006/relationships/hyperlink" Target="https://pubs.rsc.org/image/article/2020/ra/d0ra07543d/d0ra07543d-f7_hi-res.gif" TargetMode="External"/><Relationship Id="rId127" Type="http://schemas.openxmlformats.org/officeDocument/2006/relationships/hyperlink" Target="https://pubs.rsc.org/image/article/2020/ra/d0ra07543d/d0ra07543d-f9_hi-res.gif" TargetMode="External"/><Relationship Id="rId10" Type="http://schemas.openxmlformats.org/officeDocument/2006/relationships/hyperlink" Target="https://pubs.rsc.org/en/results?searchtext=Author%3AD.%20P.%20Rai" TargetMode="External"/><Relationship Id="rId31" Type="http://schemas.openxmlformats.org/officeDocument/2006/relationships/hyperlink" Target="https://pubs.rsc.org/en/content/articlelanding/2020/ra/d0ra07543d" TargetMode="External"/><Relationship Id="rId52" Type="http://schemas.openxmlformats.org/officeDocument/2006/relationships/hyperlink" Target="https://pubs.rsc.org/en/content/articlelanding/2020/ra/d0ra07543d" TargetMode="External"/><Relationship Id="rId73" Type="http://schemas.openxmlformats.org/officeDocument/2006/relationships/hyperlink" Target="https://pubs.rsc.org/en/content/articlelanding/2020/ra/d0ra07543d" TargetMode="External"/><Relationship Id="rId78" Type="http://schemas.openxmlformats.org/officeDocument/2006/relationships/image" Target="media/image8.gif"/><Relationship Id="rId94" Type="http://schemas.openxmlformats.org/officeDocument/2006/relationships/hyperlink" Target="https://pubs.rsc.org/image/article/2020/ra/d0ra07543d/d0ra07543d-f4_hi-res.gif" TargetMode="External"/><Relationship Id="rId99" Type="http://schemas.openxmlformats.org/officeDocument/2006/relationships/image" Target="media/image12.gif"/><Relationship Id="rId101" Type="http://schemas.openxmlformats.org/officeDocument/2006/relationships/hyperlink" Target="https://pubs.rsc.org/en/content/articlelanding/2020/ra/d0ra07543d" TargetMode="External"/><Relationship Id="rId122" Type="http://schemas.openxmlformats.org/officeDocument/2006/relationships/hyperlink" Target="https://pubs.rsc.org/en/content/articlelanding/2020/ra/d0ra07543d" TargetMode="External"/><Relationship Id="rId143" Type="http://schemas.openxmlformats.org/officeDocument/2006/relationships/hyperlink" Target="https://www.ncbi.nlm.nih.gov/sites/entrez?orig_db=PubMed&amp;db=pubmed&amp;cmd=Search&amp;term=Phys.+Rev.+B%3A+Condens.+Matter+Mater.+Phys.%5BJour%5D+AND+72%5Bvolume%5D+AND+184415%5Bpage%5D+AND+2005%5Bpdat%5D" TargetMode="External"/><Relationship Id="rId148" Type="http://schemas.openxmlformats.org/officeDocument/2006/relationships/hyperlink" Target="https://www.ncbi.nlm.nih.gov/sites/entrez?orig_db=PubMed&amp;db=pubmed&amp;cmd=Search&amp;term=Phys.+Rev.+B%5BJour%5D+AND+99%5Bvolume%5D+AND+214414%5Bpage%5D+AND+2019%5Bpdat%5D" TargetMode="External"/><Relationship Id="rId164" Type="http://schemas.openxmlformats.org/officeDocument/2006/relationships/hyperlink" Target="https://www.ncbi.nlm.nih.gov/sites/entrez?orig_db=PubMed&amp;db=pubmed&amp;cmd=Search&amp;term=Appl.+Phys.+Lett.%5BJour%5D+AND+3%5Bvolume%5D+AND+031101%5Bpage%5D+AND+2016%5Bpdat%5D" TargetMode="External"/><Relationship Id="rId169" Type="http://schemas.openxmlformats.org/officeDocument/2006/relationships/hyperlink" Target="https://www.ncbi.nlm.nih.gov/sites/entrez?orig_db=PubMed&amp;db=pubmed&amp;cmd=Search&amp;term=J.+Supercond.+Novel+Magn.%5BJour%5D+AND+30%5Bvolume%5D+AND+421%5Bpage%5D+AND+2017%5Bpdat%5D" TargetMode="External"/><Relationship Id="rId185" Type="http://schemas.openxmlformats.org/officeDocument/2006/relationships/hyperlink" Target="https://www.ncbi.nlm.nih.gov/sites/entrez?orig_db=PubMed&amp;db=pubmed&amp;cmd=Search&amp;term=Phase+Transitions%5BJour%5D+AND+92%5Bvolume%5D+AND+875%5Bpage%5D+AND+2019%5Bpdat%5D" TargetMode="External"/><Relationship Id="rId4" Type="http://schemas.openxmlformats.org/officeDocument/2006/relationships/webSettings" Target="webSettings.xml"/><Relationship Id="rId9" Type="http://schemas.openxmlformats.org/officeDocument/2006/relationships/image" Target="media/image1.jpeg"/><Relationship Id="rId180" Type="http://schemas.openxmlformats.org/officeDocument/2006/relationships/hyperlink" Target="https://www.ncbi.nlm.nih.gov/sites/entrez?orig_db=PubMed&amp;db=pubmed&amp;cmd=Search&amp;term=Eur.+Phys.+J.+B%5BJour%5D+AND+86%5Bvolume%5D+AND+369%5Bpage%5D+AND+2013%5Bpdat%5D" TargetMode="External"/><Relationship Id="rId210" Type="http://schemas.openxmlformats.org/officeDocument/2006/relationships/hyperlink" Target="https://www.ncbi.nlm.nih.gov/sites/entrez?orig_db=PubMed&amp;db=pubmed&amp;cmd=Search&amp;term=J.+Comput.+Chem.%5BJour%5D+AND+31%5Bvolume%5D+AND+612%5Bpage%5D+AND+2010%5Bpdat%5D" TargetMode="External"/><Relationship Id="rId215" Type="http://schemas.openxmlformats.org/officeDocument/2006/relationships/hyperlink" Target="https://www.ncbi.nlm.nih.gov/sites/entrez?orig_db=PubMed&amp;db=pubmed&amp;cmd=Search&amp;term=J.+Phys.+Soc.+Jpn.%5BJour%5D+AND+64%5Bvolume%5D+AND+2329%5Bpage%5D+AND+1995%5Bpdat%5D" TargetMode="External"/><Relationship Id="rId26" Type="http://schemas.openxmlformats.org/officeDocument/2006/relationships/image" Target="media/image3.gif"/><Relationship Id="rId47" Type="http://schemas.openxmlformats.org/officeDocument/2006/relationships/hyperlink" Target="https://pubs.rsc.org/en/content/articlelanding/2020/ra/d0ra07543d" TargetMode="External"/><Relationship Id="rId68" Type="http://schemas.openxmlformats.org/officeDocument/2006/relationships/hyperlink" Target="https://pubs.rsc.org/en/content/articlelanding/2020/ra/d0ra07543d" TargetMode="External"/><Relationship Id="rId89" Type="http://schemas.openxmlformats.org/officeDocument/2006/relationships/hyperlink" Target="https://pubs.rsc.org/en/content/articlelanding/2020/ra/d0ra07543d" TargetMode="External"/><Relationship Id="rId112" Type="http://schemas.openxmlformats.org/officeDocument/2006/relationships/hyperlink" Target="https://pubs.rsc.org/en/content/articlelanding/2020/ra/d0ra07543d" TargetMode="External"/><Relationship Id="rId133" Type="http://schemas.openxmlformats.org/officeDocument/2006/relationships/hyperlink" Target="https://pubs.rsc.org/en/content/articlelanding/2020/ra/d0ra07543d" TargetMode="External"/><Relationship Id="rId154" Type="http://schemas.openxmlformats.org/officeDocument/2006/relationships/hyperlink" Target="https://www.ncbi.nlm.nih.gov/sites/entrez?orig_db=PubMed&amp;db=pubmed&amp;cmd=Search&amp;term=J.+Magn.+Magn.+Mater.%5BJour%5D+AND+67%5Bvolume%5D+AND+65%5Bpage%5D+AND+1987%5Bpdat%5D" TargetMode="External"/><Relationship Id="rId175" Type="http://schemas.openxmlformats.org/officeDocument/2006/relationships/hyperlink" Target="https://www.ncbi.nlm.nih.gov/sites/entrez?orig_db=PubMed&amp;db=pubmed&amp;cmd=Search&amp;term=J.+Electron.+Mater.%5BJour%5D+AND+43%5Bvolume%5D+AND+1976%5Bpage%5D+AND+2014%5Bpdat%5D" TargetMode="External"/><Relationship Id="rId196" Type="http://schemas.openxmlformats.org/officeDocument/2006/relationships/hyperlink" Target="https://www.ncbi.nlm.nih.gov/sites/entrez?orig_db=PubMed&amp;db=pubmed&amp;cmd=Search&amp;term=Phys.+Rev.%5BJour%5D+AND+136%5Bvolume%5D+AND+B864%5Bpage%5D+AND+1964%5Bpdat%5D" TargetMode="External"/><Relationship Id="rId200" Type="http://schemas.openxmlformats.org/officeDocument/2006/relationships/hyperlink" Target="https://www.ncbi.nlm.nih.gov/sites/entrez?orig_db=PubMed&amp;db=pubmed&amp;cmd=Search&amp;term=J.+Magn.+Magn.+Mater.%5BJour%5D+AND+448%5Bvolume%5D+AND+208%5Bpage%5D+AND+2018%5Bpdat%5D" TargetMode="External"/><Relationship Id="rId16" Type="http://schemas.openxmlformats.org/officeDocument/2006/relationships/hyperlink" Target="https://orcid.org/0000-0002-6766-312X" TargetMode="External"/><Relationship Id="rId221" Type="http://schemas.openxmlformats.org/officeDocument/2006/relationships/theme" Target="theme/theme1.xml"/><Relationship Id="rId37" Type="http://schemas.openxmlformats.org/officeDocument/2006/relationships/hyperlink" Target="https://pubs.rsc.org/en/content/articlelanding/2020/ra/d0ra07543d" TargetMode="External"/><Relationship Id="rId58" Type="http://schemas.openxmlformats.org/officeDocument/2006/relationships/hyperlink" Target="https://pubs.rsc.org/en/content/articlelanding/2020/ra/d0ra07543d" TargetMode="External"/><Relationship Id="rId79" Type="http://schemas.openxmlformats.org/officeDocument/2006/relationships/hyperlink" Target="https://pubs.rsc.org/en/content/articlelanding/2020/ra/d0ra07543d" TargetMode="External"/><Relationship Id="rId102" Type="http://schemas.openxmlformats.org/officeDocument/2006/relationships/hyperlink" Target="https://pubs.rsc.org/en/content/articlelanding/2020/ra/d0ra07543d" TargetMode="External"/><Relationship Id="rId123" Type="http://schemas.openxmlformats.org/officeDocument/2006/relationships/hyperlink" Target="https://pubs.rsc.org/en/content/articlelanding/2020/ra/d0ra07543d" TargetMode="External"/><Relationship Id="rId144" Type="http://schemas.openxmlformats.org/officeDocument/2006/relationships/hyperlink" Target="https://www.ncbi.nlm.nih.gov/sites/entrez?orig_db=PubMed&amp;db=pubmed&amp;cmd=Search&amp;term=J.+Phys.+D%3A+Appl.+Phys.%5BJour%5D+AND+42%5Bvolume%5D+AND+084013%5Bpage%5D+AND+2009%5Bpdat%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9441</Words>
  <Characters>53817</Characters>
  <Application>Microsoft Office Word</Application>
  <DocSecurity>0</DocSecurity>
  <Lines>448</Lines>
  <Paragraphs>126</Paragraphs>
  <ScaleCrop>false</ScaleCrop>
  <Company/>
  <LinksUpToDate>false</LinksUpToDate>
  <CharactersWithSpaces>63132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2024-06-11T08:47:00Z</dcterms:created>
  <dcterms:modified xsi:type="dcterms:W3CDTF">2024-06-11T08:48:00Z</dcterms:modified>
</cp:coreProperties>
</file>